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0DBEF" w14:textId="77777777" w:rsidR="002F2BFA" w:rsidRPr="002F2BFA" w:rsidRDefault="002F2BFA" w:rsidP="003E2B53">
      <w:pPr>
        <w:pStyle w:val="Title"/>
        <w:spacing w:after="60" w:line="240" w:lineRule="auto"/>
        <w:jc w:val="center"/>
        <w:rPr>
          <w:sz w:val="4"/>
          <w:szCs w:val="4"/>
        </w:rPr>
      </w:pPr>
    </w:p>
    <w:p w14:paraId="76980187" w14:textId="608CFD4D" w:rsidR="000F6794" w:rsidRDefault="003E2B53" w:rsidP="003E2B53">
      <w:pPr>
        <w:pStyle w:val="Title"/>
        <w:spacing w:after="60" w:line="240" w:lineRule="auto"/>
        <w:jc w:val="center"/>
        <w:rPr>
          <w:sz w:val="36"/>
          <w:szCs w:val="36"/>
        </w:rPr>
      </w:pPr>
      <w:r>
        <w:rPr>
          <w:sz w:val="36"/>
          <w:szCs w:val="36"/>
        </w:rPr>
        <w:t>FINM</w:t>
      </w:r>
      <w:r w:rsidR="003F4E2C" w:rsidRPr="00C0033A">
        <w:rPr>
          <w:sz w:val="36"/>
          <w:szCs w:val="36"/>
        </w:rPr>
        <w:t>3009</w:t>
      </w:r>
      <w:r w:rsidR="00AA7F00">
        <w:rPr>
          <w:sz w:val="36"/>
          <w:szCs w:val="36"/>
        </w:rPr>
        <w:t>/FINM6009</w:t>
      </w:r>
      <w:r w:rsidR="003F4E2C" w:rsidRPr="00C0033A">
        <w:rPr>
          <w:sz w:val="36"/>
          <w:szCs w:val="36"/>
        </w:rPr>
        <w:t xml:space="preserve"> </w:t>
      </w:r>
      <w:r w:rsidR="00260396" w:rsidRPr="00C0033A">
        <w:rPr>
          <w:sz w:val="36"/>
          <w:szCs w:val="36"/>
        </w:rPr>
        <w:t>Student Managed Fund</w:t>
      </w:r>
    </w:p>
    <w:p w14:paraId="3E21A92C" w14:textId="0BAFE95B" w:rsidR="00FA079A" w:rsidRPr="00C0033A" w:rsidRDefault="00B25CC0" w:rsidP="002F2BFA">
      <w:pPr>
        <w:pStyle w:val="Title"/>
        <w:spacing w:after="240" w:line="240" w:lineRule="auto"/>
        <w:jc w:val="center"/>
        <w:rPr>
          <w:sz w:val="36"/>
          <w:szCs w:val="36"/>
        </w:rPr>
      </w:pPr>
      <w:r w:rsidRPr="00C0033A">
        <w:rPr>
          <w:sz w:val="36"/>
          <w:szCs w:val="36"/>
        </w:rPr>
        <w:t>Admission Procedure</w:t>
      </w:r>
    </w:p>
    <w:p w14:paraId="2C63C9A3" w14:textId="23179214" w:rsidR="00413156" w:rsidRPr="004B6796" w:rsidRDefault="00B25CC0" w:rsidP="003E2B53">
      <w:pPr>
        <w:pStyle w:val="Subtitle"/>
        <w:numPr>
          <w:ilvl w:val="0"/>
          <w:numId w:val="23"/>
        </w:numPr>
        <w:spacing w:before="240" w:after="100" w:line="252" w:lineRule="auto"/>
        <w:ind w:left="360"/>
        <w:rPr>
          <w:sz w:val="24"/>
          <w:szCs w:val="24"/>
        </w:rPr>
      </w:pPr>
      <w:r>
        <w:rPr>
          <w:sz w:val="24"/>
          <w:szCs w:val="24"/>
        </w:rPr>
        <w:t>Eligibility requirements</w:t>
      </w:r>
      <w:r w:rsidR="00953080">
        <w:rPr>
          <w:rStyle w:val="FootnoteReference"/>
          <w:sz w:val="24"/>
          <w:szCs w:val="24"/>
        </w:rPr>
        <w:footnoteReference w:id="1"/>
      </w:r>
    </w:p>
    <w:p w14:paraId="2493DE49" w14:textId="3DC064ED" w:rsidR="00B25CC0" w:rsidRDefault="00B25CC0" w:rsidP="002F2BFA">
      <w:pPr>
        <w:pStyle w:val="ListParagraph"/>
        <w:numPr>
          <w:ilvl w:val="0"/>
          <w:numId w:val="3"/>
        </w:numPr>
        <w:spacing w:after="20" w:line="240" w:lineRule="auto"/>
        <w:ind w:left="270" w:hanging="270"/>
        <w:contextualSpacing w:val="0"/>
        <w:rPr>
          <w:rFonts w:ascii="Arial" w:hAnsi="Arial" w:cs="Arial"/>
          <w:sz w:val="22"/>
          <w:szCs w:val="22"/>
        </w:rPr>
      </w:pPr>
      <w:r>
        <w:rPr>
          <w:rFonts w:ascii="Arial" w:hAnsi="Arial" w:cs="Arial"/>
          <w:sz w:val="22"/>
          <w:szCs w:val="22"/>
        </w:rPr>
        <w:t xml:space="preserve">Students must be enrolled </w:t>
      </w:r>
      <w:r w:rsidR="00443C02">
        <w:rPr>
          <w:rFonts w:ascii="Arial" w:hAnsi="Arial" w:cs="Arial"/>
          <w:sz w:val="22"/>
          <w:szCs w:val="22"/>
        </w:rPr>
        <w:t>in an ANU undergraduate</w:t>
      </w:r>
      <w:r w:rsidR="007228ED">
        <w:rPr>
          <w:rFonts w:ascii="Arial" w:hAnsi="Arial" w:cs="Arial"/>
          <w:sz w:val="22"/>
          <w:szCs w:val="22"/>
        </w:rPr>
        <w:t xml:space="preserve"> or postgraduate</w:t>
      </w:r>
      <w:r w:rsidR="00443C02">
        <w:rPr>
          <w:rFonts w:ascii="Arial" w:hAnsi="Arial" w:cs="Arial"/>
          <w:sz w:val="22"/>
          <w:szCs w:val="22"/>
        </w:rPr>
        <w:t xml:space="preserve"> degree</w:t>
      </w:r>
    </w:p>
    <w:p w14:paraId="21F582EF" w14:textId="77DA3535" w:rsidR="00305D4B" w:rsidRPr="00305D4B" w:rsidRDefault="00305D4B" w:rsidP="003E2B53">
      <w:pPr>
        <w:pStyle w:val="ListParagraph"/>
        <w:numPr>
          <w:ilvl w:val="0"/>
          <w:numId w:val="3"/>
        </w:numPr>
        <w:spacing w:before="60" w:after="20" w:line="240" w:lineRule="auto"/>
        <w:ind w:left="272" w:hanging="272"/>
        <w:contextualSpacing w:val="0"/>
        <w:rPr>
          <w:rFonts w:ascii="Arial" w:hAnsi="Arial" w:cs="Arial"/>
          <w:sz w:val="22"/>
          <w:szCs w:val="22"/>
        </w:rPr>
      </w:pPr>
      <w:r w:rsidRPr="00781404">
        <w:rPr>
          <w:rFonts w:ascii="Arial" w:hAnsi="Arial" w:cs="Arial"/>
          <w:sz w:val="22"/>
          <w:szCs w:val="22"/>
        </w:rPr>
        <w:t>A minimum GPA of 5.5</w:t>
      </w:r>
    </w:p>
    <w:p w14:paraId="3901C4BA" w14:textId="387ED12D" w:rsidR="00825CB8" w:rsidRDefault="00825CB8" w:rsidP="003E2B53">
      <w:pPr>
        <w:pStyle w:val="ListParagraph"/>
        <w:numPr>
          <w:ilvl w:val="0"/>
          <w:numId w:val="3"/>
        </w:numPr>
        <w:spacing w:before="60" w:after="60" w:line="240" w:lineRule="auto"/>
        <w:ind w:left="270" w:hanging="270"/>
        <w:contextualSpacing w:val="0"/>
        <w:rPr>
          <w:rFonts w:ascii="Arial" w:hAnsi="Arial" w:cs="Arial"/>
          <w:sz w:val="22"/>
          <w:szCs w:val="22"/>
        </w:rPr>
      </w:pPr>
      <w:r>
        <w:rPr>
          <w:rFonts w:ascii="Arial" w:hAnsi="Arial" w:cs="Arial"/>
          <w:sz w:val="22"/>
          <w:szCs w:val="22"/>
        </w:rPr>
        <w:t>Pre-requisites and Co-requisites:</w:t>
      </w:r>
    </w:p>
    <w:p w14:paraId="403B6C48" w14:textId="58DEB576" w:rsidR="007E4DCB" w:rsidRPr="007E4DCB" w:rsidRDefault="00305D4B" w:rsidP="007E4DCB">
      <w:pPr>
        <w:spacing w:before="60" w:after="20" w:line="240" w:lineRule="auto"/>
        <w:ind w:left="648" w:hanging="360"/>
        <w:rPr>
          <w:rFonts w:ascii="Arial" w:hAnsi="Arial" w:cs="Arial"/>
          <w:i/>
          <w:sz w:val="22"/>
          <w:szCs w:val="22"/>
        </w:rPr>
      </w:pPr>
      <w:r w:rsidRPr="007E4DCB">
        <w:rPr>
          <w:rFonts w:ascii="Arial" w:hAnsi="Arial" w:cs="Arial"/>
          <w:i/>
          <w:sz w:val="22"/>
          <w:szCs w:val="22"/>
        </w:rPr>
        <w:t>A</w:t>
      </w:r>
      <w:r w:rsidR="007E4DCB" w:rsidRPr="007E4DCB">
        <w:rPr>
          <w:rFonts w:ascii="Arial" w:hAnsi="Arial" w:cs="Arial"/>
          <w:i/>
          <w:sz w:val="22"/>
          <w:szCs w:val="22"/>
        </w:rPr>
        <w:t>ctive Australian Equities team</w:t>
      </w:r>
    </w:p>
    <w:p w14:paraId="617C1D1C" w14:textId="77777777" w:rsidR="007E4DCB" w:rsidRDefault="00305D4B" w:rsidP="006A361F">
      <w:pPr>
        <w:pStyle w:val="ListParagraph"/>
        <w:numPr>
          <w:ilvl w:val="1"/>
          <w:numId w:val="3"/>
        </w:numPr>
        <w:spacing w:before="40" w:after="20" w:line="240" w:lineRule="auto"/>
        <w:ind w:left="907" w:hanging="288"/>
        <w:contextualSpacing w:val="0"/>
        <w:rPr>
          <w:rFonts w:ascii="Arial" w:hAnsi="Arial" w:cs="Arial"/>
          <w:sz w:val="22"/>
          <w:szCs w:val="22"/>
        </w:rPr>
      </w:pPr>
      <w:r w:rsidRPr="00D0407E">
        <w:rPr>
          <w:rFonts w:ascii="Arial" w:hAnsi="Arial" w:cs="Arial"/>
          <w:sz w:val="22"/>
          <w:szCs w:val="22"/>
        </w:rPr>
        <w:t xml:space="preserve">Pre-requisite: </w:t>
      </w:r>
      <w:r w:rsidR="007E4DCB">
        <w:rPr>
          <w:rFonts w:ascii="Arial" w:hAnsi="Arial" w:cs="Arial"/>
          <w:sz w:val="22"/>
          <w:szCs w:val="22"/>
        </w:rPr>
        <w:t>FINM2003 or FINM7008</w:t>
      </w:r>
    </w:p>
    <w:p w14:paraId="6BFF0BEF" w14:textId="0B239AAA" w:rsidR="00305D4B" w:rsidRPr="00696D44" w:rsidRDefault="00E44D95" w:rsidP="006A361F">
      <w:pPr>
        <w:pStyle w:val="ListParagraph"/>
        <w:numPr>
          <w:ilvl w:val="1"/>
          <w:numId w:val="3"/>
        </w:numPr>
        <w:spacing w:before="40" w:after="20" w:line="240" w:lineRule="auto"/>
        <w:ind w:left="907" w:hanging="288"/>
        <w:contextualSpacing w:val="0"/>
        <w:rPr>
          <w:rFonts w:ascii="Arial" w:hAnsi="Arial" w:cs="Arial"/>
          <w:sz w:val="22"/>
          <w:szCs w:val="22"/>
        </w:rPr>
      </w:pPr>
      <w:r>
        <w:rPr>
          <w:rFonts w:ascii="Arial" w:hAnsi="Arial" w:cs="Arial"/>
          <w:sz w:val="22"/>
          <w:szCs w:val="22"/>
          <w:lang w:eastAsia="zh-CN"/>
        </w:rPr>
        <w:t xml:space="preserve">Pre- or </w:t>
      </w:r>
      <w:r w:rsidR="004D25A6">
        <w:rPr>
          <w:rFonts w:ascii="Arial" w:hAnsi="Arial" w:cs="Arial" w:hint="eastAsia"/>
          <w:sz w:val="22"/>
          <w:szCs w:val="22"/>
          <w:lang w:eastAsia="zh-CN"/>
        </w:rPr>
        <w:t>C</w:t>
      </w:r>
      <w:r w:rsidR="004D25A6" w:rsidRPr="004D25A6">
        <w:rPr>
          <w:rFonts w:ascii="Arial" w:hAnsi="Arial" w:cs="Arial"/>
          <w:sz w:val="22"/>
          <w:szCs w:val="22"/>
        </w:rPr>
        <w:t>o-requisite</w:t>
      </w:r>
      <w:r>
        <w:rPr>
          <w:rFonts w:ascii="Arial" w:hAnsi="Arial" w:cs="Arial"/>
          <w:sz w:val="22"/>
          <w:szCs w:val="22"/>
        </w:rPr>
        <w:t>:</w:t>
      </w:r>
      <w:r w:rsidR="004D25A6" w:rsidRPr="004D25A6">
        <w:rPr>
          <w:rFonts w:ascii="Arial" w:hAnsi="Arial" w:cs="Arial"/>
          <w:sz w:val="22"/>
          <w:szCs w:val="22"/>
        </w:rPr>
        <w:t xml:space="preserve"> FINM3005 or FINM7044</w:t>
      </w:r>
    </w:p>
    <w:p w14:paraId="29A14ED7" w14:textId="287171A6" w:rsidR="007E4DCB" w:rsidRPr="007E4DCB" w:rsidRDefault="007E4DCB" w:rsidP="007E4DCB">
      <w:pPr>
        <w:spacing w:before="60" w:after="20" w:line="240" w:lineRule="auto"/>
        <w:ind w:left="648" w:hanging="360"/>
        <w:rPr>
          <w:rFonts w:ascii="Arial" w:hAnsi="Arial" w:cs="Arial"/>
          <w:i/>
          <w:sz w:val="22"/>
          <w:szCs w:val="22"/>
        </w:rPr>
      </w:pPr>
      <w:r w:rsidRPr="007E4DCB">
        <w:rPr>
          <w:rFonts w:ascii="Arial" w:hAnsi="Arial" w:cs="Arial"/>
          <w:i/>
          <w:sz w:val="22"/>
          <w:szCs w:val="22"/>
        </w:rPr>
        <w:t xml:space="preserve">Asset Allocation </w:t>
      </w:r>
      <w:r w:rsidR="00E44D95">
        <w:rPr>
          <w:rFonts w:ascii="Arial" w:hAnsi="Arial" w:cs="Arial"/>
          <w:i/>
          <w:sz w:val="22"/>
          <w:szCs w:val="22"/>
        </w:rPr>
        <w:t>t</w:t>
      </w:r>
      <w:r w:rsidRPr="007E4DCB">
        <w:rPr>
          <w:rFonts w:ascii="Arial" w:hAnsi="Arial" w:cs="Arial"/>
          <w:i/>
          <w:sz w:val="22"/>
          <w:szCs w:val="22"/>
        </w:rPr>
        <w:t>eam</w:t>
      </w:r>
    </w:p>
    <w:p w14:paraId="38C81C53" w14:textId="77777777" w:rsidR="007E4DCB" w:rsidRDefault="00305D4B" w:rsidP="006A361F">
      <w:pPr>
        <w:pStyle w:val="ListParagraph"/>
        <w:numPr>
          <w:ilvl w:val="1"/>
          <w:numId w:val="3"/>
        </w:numPr>
        <w:spacing w:before="40" w:after="20" w:line="240" w:lineRule="auto"/>
        <w:ind w:left="907" w:hanging="288"/>
        <w:contextualSpacing w:val="0"/>
        <w:rPr>
          <w:rFonts w:ascii="Arial" w:hAnsi="Arial" w:cs="Arial"/>
          <w:sz w:val="22"/>
          <w:szCs w:val="22"/>
        </w:rPr>
      </w:pPr>
      <w:r w:rsidRPr="00696D44">
        <w:rPr>
          <w:rFonts w:ascii="Arial" w:hAnsi="Arial" w:cs="Arial"/>
          <w:sz w:val="22"/>
          <w:szCs w:val="22"/>
        </w:rPr>
        <w:t xml:space="preserve">Pre-requisite: </w:t>
      </w:r>
      <w:r w:rsidR="007E4DCB">
        <w:rPr>
          <w:rFonts w:ascii="Arial" w:hAnsi="Arial" w:cs="Arial"/>
          <w:sz w:val="22"/>
          <w:szCs w:val="22"/>
        </w:rPr>
        <w:t>FINM2003 or FINM7008</w:t>
      </w:r>
    </w:p>
    <w:p w14:paraId="3279BFFE" w14:textId="54DC2C30" w:rsidR="00305D4B" w:rsidRDefault="00E44D95" w:rsidP="006A361F">
      <w:pPr>
        <w:pStyle w:val="ListParagraph"/>
        <w:numPr>
          <w:ilvl w:val="1"/>
          <w:numId w:val="3"/>
        </w:numPr>
        <w:spacing w:before="40" w:after="20" w:line="240" w:lineRule="auto"/>
        <w:ind w:left="907" w:hanging="288"/>
        <w:contextualSpacing w:val="0"/>
        <w:rPr>
          <w:rFonts w:ascii="Arial" w:hAnsi="Arial" w:cs="Arial"/>
          <w:sz w:val="22"/>
          <w:szCs w:val="22"/>
        </w:rPr>
      </w:pPr>
      <w:r>
        <w:rPr>
          <w:rFonts w:ascii="Arial" w:hAnsi="Arial" w:cs="Arial"/>
          <w:sz w:val="22"/>
          <w:szCs w:val="22"/>
          <w:lang w:eastAsia="zh-CN"/>
        </w:rPr>
        <w:t xml:space="preserve">Pre- or </w:t>
      </w:r>
      <w:r w:rsidR="004D25A6">
        <w:rPr>
          <w:rFonts w:ascii="Arial" w:hAnsi="Arial" w:cs="Arial"/>
          <w:sz w:val="22"/>
          <w:szCs w:val="22"/>
        </w:rPr>
        <w:t>C</w:t>
      </w:r>
      <w:r w:rsidR="004D25A6" w:rsidRPr="004D25A6">
        <w:rPr>
          <w:rFonts w:ascii="Arial" w:hAnsi="Arial" w:cs="Arial"/>
          <w:sz w:val="22"/>
          <w:szCs w:val="22"/>
        </w:rPr>
        <w:t>o-requisite</w:t>
      </w:r>
      <w:r>
        <w:rPr>
          <w:rFonts w:ascii="Arial" w:hAnsi="Arial" w:cs="Arial"/>
          <w:sz w:val="22"/>
          <w:szCs w:val="22"/>
        </w:rPr>
        <w:t>:</w:t>
      </w:r>
      <w:r w:rsidR="004D25A6" w:rsidRPr="004D25A6">
        <w:rPr>
          <w:rFonts w:ascii="Arial" w:hAnsi="Arial" w:cs="Arial"/>
          <w:sz w:val="22"/>
          <w:szCs w:val="22"/>
        </w:rPr>
        <w:t xml:space="preserve"> FINM3008 or FINM8016</w:t>
      </w:r>
    </w:p>
    <w:p w14:paraId="4B4D230F" w14:textId="198D2BBB" w:rsidR="007E4DCB" w:rsidRPr="007E4DCB" w:rsidRDefault="007E4DCB" w:rsidP="007E4DCB">
      <w:pPr>
        <w:spacing w:before="60" w:after="20" w:line="240" w:lineRule="auto"/>
        <w:ind w:left="648" w:hanging="360"/>
        <w:rPr>
          <w:rFonts w:ascii="Arial" w:hAnsi="Arial" w:cs="Arial"/>
          <w:i/>
          <w:sz w:val="22"/>
          <w:szCs w:val="22"/>
        </w:rPr>
      </w:pPr>
      <w:r w:rsidRPr="007E4DCB">
        <w:rPr>
          <w:rFonts w:ascii="Arial" w:hAnsi="Arial" w:cs="Arial"/>
          <w:i/>
          <w:sz w:val="22"/>
          <w:szCs w:val="22"/>
        </w:rPr>
        <w:t>Relationship team</w:t>
      </w:r>
      <w:r w:rsidR="00694575">
        <w:rPr>
          <w:rFonts w:ascii="Arial" w:hAnsi="Arial" w:cs="Arial"/>
          <w:i/>
          <w:sz w:val="22"/>
          <w:szCs w:val="22"/>
        </w:rPr>
        <w:t xml:space="preserve"> </w:t>
      </w:r>
    </w:p>
    <w:p w14:paraId="75B8A004" w14:textId="6715D304" w:rsidR="007E4DCB" w:rsidRPr="007E4DCB" w:rsidRDefault="007E4DCB" w:rsidP="006A361F">
      <w:pPr>
        <w:pStyle w:val="ListParagraph"/>
        <w:numPr>
          <w:ilvl w:val="1"/>
          <w:numId w:val="3"/>
        </w:numPr>
        <w:spacing w:before="40" w:after="20" w:line="240" w:lineRule="auto"/>
        <w:ind w:left="907" w:hanging="288"/>
        <w:contextualSpacing w:val="0"/>
        <w:rPr>
          <w:rFonts w:ascii="Arial" w:hAnsi="Arial" w:cs="Arial"/>
          <w:sz w:val="22"/>
          <w:szCs w:val="22"/>
        </w:rPr>
      </w:pPr>
      <w:r w:rsidRPr="00781404">
        <w:rPr>
          <w:rFonts w:ascii="Arial" w:hAnsi="Arial" w:cs="Arial"/>
          <w:sz w:val="22"/>
          <w:szCs w:val="22"/>
        </w:rPr>
        <w:t xml:space="preserve">Pre-requisite: </w:t>
      </w:r>
      <w:r w:rsidRPr="004D25A6">
        <w:rPr>
          <w:rFonts w:ascii="Arial" w:hAnsi="Arial" w:cs="Arial"/>
          <w:sz w:val="22"/>
          <w:szCs w:val="22"/>
        </w:rPr>
        <w:t>FINM1001 or FINM7006</w:t>
      </w:r>
    </w:p>
    <w:p w14:paraId="11AF2760" w14:textId="3A55C00B" w:rsidR="007E4DCB" w:rsidRPr="007E4DCB" w:rsidRDefault="00305D4B" w:rsidP="007E4DCB">
      <w:pPr>
        <w:spacing w:before="60" w:after="20" w:line="240" w:lineRule="auto"/>
        <w:ind w:left="648" w:hanging="360"/>
        <w:rPr>
          <w:rFonts w:ascii="Arial" w:hAnsi="Arial" w:cs="Arial"/>
          <w:i/>
          <w:sz w:val="22"/>
          <w:szCs w:val="22"/>
        </w:rPr>
      </w:pPr>
      <w:r w:rsidRPr="007E4DCB">
        <w:rPr>
          <w:rFonts w:ascii="Arial" w:hAnsi="Arial" w:cs="Arial"/>
          <w:i/>
          <w:sz w:val="22"/>
          <w:szCs w:val="22"/>
        </w:rPr>
        <w:t xml:space="preserve">Risk and </w:t>
      </w:r>
      <w:r w:rsidR="007E4DCB" w:rsidRPr="007E4DCB">
        <w:rPr>
          <w:rFonts w:ascii="Arial" w:hAnsi="Arial" w:cs="Arial"/>
          <w:i/>
          <w:sz w:val="22"/>
          <w:szCs w:val="22"/>
        </w:rPr>
        <w:t>Compliance team</w:t>
      </w:r>
    </w:p>
    <w:p w14:paraId="03C749F8" w14:textId="31880EB4" w:rsidR="00305D4B" w:rsidRDefault="00305D4B" w:rsidP="006A361F">
      <w:pPr>
        <w:pStyle w:val="ListParagraph"/>
        <w:numPr>
          <w:ilvl w:val="1"/>
          <w:numId w:val="3"/>
        </w:numPr>
        <w:spacing w:before="40" w:after="20" w:line="240" w:lineRule="auto"/>
        <w:ind w:left="907" w:hanging="288"/>
        <w:contextualSpacing w:val="0"/>
        <w:rPr>
          <w:rFonts w:ascii="Arial" w:hAnsi="Arial" w:cs="Arial"/>
          <w:sz w:val="22"/>
          <w:szCs w:val="22"/>
        </w:rPr>
      </w:pPr>
      <w:r w:rsidRPr="00781404">
        <w:rPr>
          <w:rFonts w:ascii="Arial" w:hAnsi="Arial" w:cs="Arial"/>
          <w:sz w:val="22"/>
          <w:szCs w:val="22"/>
        </w:rPr>
        <w:t xml:space="preserve">Pre-requisite: </w:t>
      </w:r>
      <w:r w:rsidR="004D25A6" w:rsidRPr="004D25A6">
        <w:rPr>
          <w:rFonts w:ascii="Arial" w:hAnsi="Arial" w:cs="Arial"/>
          <w:sz w:val="22"/>
          <w:szCs w:val="22"/>
        </w:rPr>
        <w:t>FINM2003 or FINM7008</w:t>
      </w:r>
    </w:p>
    <w:p w14:paraId="4BA8EBC7" w14:textId="422FEF23" w:rsidR="007E4DCB" w:rsidRPr="007E4DCB" w:rsidRDefault="007E4DCB" w:rsidP="007E4DCB">
      <w:pPr>
        <w:spacing w:before="60" w:after="20" w:line="240" w:lineRule="auto"/>
        <w:ind w:left="648" w:hanging="360"/>
        <w:rPr>
          <w:rFonts w:ascii="Arial" w:hAnsi="Arial" w:cs="Arial"/>
          <w:sz w:val="22"/>
          <w:szCs w:val="22"/>
        </w:rPr>
      </w:pPr>
      <w:r w:rsidRPr="00525860">
        <w:rPr>
          <w:rFonts w:ascii="Arial" w:hAnsi="Arial" w:cs="Arial"/>
          <w:i/>
          <w:sz w:val="22"/>
          <w:szCs w:val="22"/>
        </w:rPr>
        <w:t>General comments</w:t>
      </w:r>
      <w:r>
        <w:rPr>
          <w:rFonts w:ascii="Arial" w:hAnsi="Arial" w:cs="Arial"/>
          <w:sz w:val="22"/>
          <w:szCs w:val="22"/>
        </w:rPr>
        <w:t xml:space="preserve">  </w:t>
      </w:r>
    </w:p>
    <w:p w14:paraId="5CF7F9C2" w14:textId="489E7744" w:rsidR="007E4DCB" w:rsidRPr="002F2BFA" w:rsidRDefault="007E4DCB" w:rsidP="006A361F">
      <w:pPr>
        <w:pStyle w:val="ListParagraph"/>
        <w:numPr>
          <w:ilvl w:val="1"/>
          <w:numId w:val="3"/>
        </w:numPr>
        <w:spacing w:before="40" w:after="20" w:line="240" w:lineRule="auto"/>
        <w:ind w:left="907" w:hanging="289"/>
        <w:contextualSpacing w:val="0"/>
        <w:rPr>
          <w:rFonts w:ascii="Arial" w:hAnsi="Arial" w:cs="Arial"/>
          <w:sz w:val="22"/>
          <w:szCs w:val="22"/>
        </w:rPr>
      </w:pPr>
      <w:r w:rsidRPr="002F2BFA">
        <w:rPr>
          <w:rFonts w:ascii="Arial" w:hAnsi="Arial" w:cs="Arial"/>
          <w:sz w:val="22"/>
          <w:szCs w:val="22"/>
        </w:rPr>
        <w:t>P</w:t>
      </w:r>
      <w:r w:rsidR="006148A2" w:rsidRPr="002F2BFA">
        <w:rPr>
          <w:rFonts w:ascii="Arial" w:hAnsi="Arial" w:cs="Arial"/>
          <w:sz w:val="22"/>
          <w:szCs w:val="22"/>
        </w:rPr>
        <w:t xml:space="preserve">re-requisites </w:t>
      </w:r>
      <w:r w:rsidR="00525860" w:rsidRPr="002F2BFA">
        <w:rPr>
          <w:rFonts w:ascii="Arial" w:hAnsi="Arial" w:cs="Arial"/>
          <w:sz w:val="22"/>
          <w:szCs w:val="22"/>
        </w:rPr>
        <w:t>apply at</w:t>
      </w:r>
      <w:r w:rsidR="00F707C8" w:rsidRPr="002F2BFA">
        <w:rPr>
          <w:rFonts w:ascii="Arial" w:hAnsi="Arial" w:cs="Arial"/>
          <w:sz w:val="22"/>
          <w:szCs w:val="22"/>
        </w:rPr>
        <w:t xml:space="preserve"> the time of entering the F</w:t>
      </w:r>
      <w:r w:rsidR="006148A2" w:rsidRPr="002F2BFA">
        <w:rPr>
          <w:rFonts w:ascii="Arial" w:hAnsi="Arial" w:cs="Arial"/>
          <w:sz w:val="22"/>
          <w:szCs w:val="22"/>
        </w:rPr>
        <w:t xml:space="preserve">und, rather than the time of submitting the application. </w:t>
      </w:r>
      <w:r w:rsidRPr="002F2BFA">
        <w:rPr>
          <w:rFonts w:ascii="Arial" w:hAnsi="Arial" w:cs="Arial"/>
          <w:sz w:val="22"/>
          <w:szCs w:val="22"/>
        </w:rPr>
        <w:t>For example, if FINM3005 is being undertaken in the current semester, it can be counted as a pre-requis</w:t>
      </w:r>
      <w:r w:rsidR="00525860" w:rsidRPr="002F2BFA">
        <w:rPr>
          <w:rFonts w:ascii="Arial" w:hAnsi="Arial" w:cs="Arial"/>
          <w:sz w:val="22"/>
          <w:szCs w:val="22"/>
        </w:rPr>
        <w:t>ite; and is t</w:t>
      </w:r>
      <w:r w:rsidRPr="002F2BFA">
        <w:rPr>
          <w:rFonts w:ascii="Arial" w:hAnsi="Arial" w:cs="Arial"/>
          <w:sz w:val="22"/>
          <w:szCs w:val="22"/>
        </w:rPr>
        <w:t>o be identified as</w:t>
      </w:r>
      <w:r w:rsidR="00525860" w:rsidRPr="002F2BFA">
        <w:rPr>
          <w:rFonts w:ascii="Arial" w:hAnsi="Arial" w:cs="Arial"/>
          <w:sz w:val="22"/>
          <w:szCs w:val="22"/>
        </w:rPr>
        <w:t xml:space="preserve"> </w:t>
      </w:r>
      <w:r w:rsidRPr="002F2BFA">
        <w:rPr>
          <w:rFonts w:ascii="Arial" w:hAnsi="Arial" w:cs="Arial"/>
          <w:sz w:val="22"/>
          <w:szCs w:val="22"/>
        </w:rPr>
        <w:t xml:space="preserve">“U” (underway) in the application </w:t>
      </w:r>
      <w:r w:rsidR="00E44D95">
        <w:rPr>
          <w:rFonts w:ascii="Arial" w:hAnsi="Arial" w:cs="Arial"/>
          <w:sz w:val="22"/>
          <w:szCs w:val="22"/>
        </w:rPr>
        <w:t>cover sheet (contained at the end of this document)</w:t>
      </w:r>
    </w:p>
    <w:p w14:paraId="3A5F87C6" w14:textId="4FF54F34" w:rsidR="00525860" w:rsidRPr="002F2BFA" w:rsidRDefault="007E4DCB" w:rsidP="006A361F">
      <w:pPr>
        <w:pStyle w:val="ListParagraph"/>
        <w:numPr>
          <w:ilvl w:val="1"/>
          <w:numId w:val="3"/>
        </w:numPr>
        <w:spacing w:before="40" w:after="20" w:line="240" w:lineRule="auto"/>
        <w:ind w:left="907" w:hanging="288"/>
        <w:contextualSpacing w:val="0"/>
        <w:rPr>
          <w:rFonts w:ascii="Arial" w:hAnsi="Arial" w:cs="Arial"/>
          <w:sz w:val="22"/>
          <w:szCs w:val="22"/>
        </w:rPr>
      </w:pPr>
      <w:r w:rsidRPr="002F2BFA">
        <w:rPr>
          <w:rFonts w:ascii="Arial" w:hAnsi="Arial" w:cs="Arial"/>
          <w:sz w:val="22"/>
          <w:szCs w:val="22"/>
        </w:rPr>
        <w:t xml:space="preserve">Co-requisites apply to subjects that will </w:t>
      </w:r>
      <w:r w:rsidR="00525860" w:rsidRPr="002F2BFA">
        <w:rPr>
          <w:rFonts w:ascii="Arial" w:hAnsi="Arial" w:cs="Arial"/>
          <w:sz w:val="22"/>
          <w:szCs w:val="22"/>
        </w:rPr>
        <w:t xml:space="preserve">be </w:t>
      </w:r>
      <w:r w:rsidRPr="002F2BFA">
        <w:rPr>
          <w:rFonts w:ascii="Arial" w:hAnsi="Arial" w:cs="Arial"/>
          <w:sz w:val="22"/>
          <w:szCs w:val="22"/>
        </w:rPr>
        <w:t>undertake</w:t>
      </w:r>
      <w:r w:rsidR="00525860" w:rsidRPr="002F2BFA">
        <w:rPr>
          <w:rFonts w:ascii="Arial" w:hAnsi="Arial" w:cs="Arial"/>
          <w:sz w:val="22"/>
          <w:szCs w:val="22"/>
        </w:rPr>
        <w:t>n</w:t>
      </w:r>
      <w:r w:rsidRPr="002F2BFA">
        <w:rPr>
          <w:rFonts w:ascii="Arial" w:hAnsi="Arial" w:cs="Arial"/>
          <w:sz w:val="22"/>
          <w:szCs w:val="22"/>
        </w:rPr>
        <w:t xml:space="preserve"> next semester, and are identified </w:t>
      </w:r>
      <w:r w:rsidR="00525860" w:rsidRPr="002F2BFA">
        <w:rPr>
          <w:rFonts w:ascii="Arial" w:hAnsi="Arial" w:cs="Arial"/>
          <w:sz w:val="22"/>
          <w:szCs w:val="22"/>
        </w:rPr>
        <w:t xml:space="preserve">as “N” (next semester) in the application </w:t>
      </w:r>
      <w:r w:rsidR="00E44D95">
        <w:rPr>
          <w:rFonts w:ascii="Arial" w:hAnsi="Arial" w:cs="Arial"/>
          <w:sz w:val="22"/>
          <w:szCs w:val="22"/>
        </w:rPr>
        <w:t>cover sheet</w:t>
      </w:r>
      <w:r w:rsidR="00525860" w:rsidRPr="002F2BFA">
        <w:rPr>
          <w:rFonts w:ascii="Arial" w:hAnsi="Arial" w:cs="Arial"/>
          <w:sz w:val="22"/>
          <w:szCs w:val="22"/>
        </w:rPr>
        <w:t>.</w:t>
      </w:r>
    </w:p>
    <w:p w14:paraId="2DDB65AE" w14:textId="18156804" w:rsidR="004D25A6" w:rsidRPr="00525860" w:rsidRDefault="00525860" w:rsidP="006A361F">
      <w:pPr>
        <w:pStyle w:val="ListParagraph"/>
        <w:numPr>
          <w:ilvl w:val="1"/>
          <w:numId w:val="3"/>
        </w:numPr>
        <w:spacing w:before="40" w:after="20" w:line="240" w:lineRule="auto"/>
        <w:ind w:left="907" w:hanging="288"/>
        <w:contextualSpacing w:val="0"/>
        <w:rPr>
          <w:rFonts w:ascii="Arial" w:hAnsi="Arial" w:cs="Arial"/>
          <w:sz w:val="22"/>
          <w:szCs w:val="22"/>
        </w:rPr>
      </w:pPr>
      <w:r w:rsidRPr="002F2BFA">
        <w:rPr>
          <w:rFonts w:ascii="Arial" w:hAnsi="Arial" w:cs="Arial"/>
          <w:sz w:val="22"/>
          <w:szCs w:val="22"/>
        </w:rPr>
        <w:t xml:space="preserve">Applications to join particular teams on the basis of co-requisites will generally only be successful if the selection committee is convinced that the student has the required prior training or skill levels, perhaps because of prior experience. Students in this situation are required to include </w:t>
      </w:r>
      <w:r w:rsidR="00305D4B" w:rsidRPr="002F2BFA">
        <w:rPr>
          <w:rFonts w:ascii="Arial" w:hAnsi="Arial" w:cs="Arial"/>
          <w:sz w:val="22"/>
          <w:szCs w:val="22"/>
        </w:rPr>
        <w:t>a short justification (maximum 150 words)</w:t>
      </w:r>
      <w:r w:rsidRPr="002F2BFA">
        <w:rPr>
          <w:rFonts w:ascii="Arial" w:hAnsi="Arial" w:cs="Arial"/>
          <w:sz w:val="22"/>
          <w:szCs w:val="22"/>
        </w:rPr>
        <w:t xml:space="preserve"> </w:t>
      </w:r>
      <w:r w:rsidR="00694575">
        <w:rPr>
          <w:rFonts w:ascii="Arial" w:hAnsi="Arial" w:cs="Arial"/>
          <w:sz w:val="22"/>
          <w:szCs w:val="22"/>
        </w:rPr>
        <w:t xml:space="preserve">of their suitability to join that particular team </w:t>
      </w:r>
      <w:r w:rsidRPr="002F2BFA">
        <w:rPr>
          <w:rFonts w:ascii="Arial" w:hAnsi="Arial" w:cs="Arial"/>
          <w:sz w:val="22"/>
          <w:szCs w:val="22"/>
        </w:rPr>
        <w:t xml:space="preserve">as part of </w:t>
      </w:r>
      <w:r w:rsidR="009457DC" w:rsidRPr="002F2BFA">
        <w:rPr>
          <w:rFonts w:ascii="Arial" w:hAnsi="Arial" w:cs="Arial"/>
          <w:sz w:val="22"/>
          <w:szCs w:val="22"/>
        </w:rPr>
        <w:t>the</w:t>
      </w:r>
      <w:r w:rsidRPr="002F2BFA">
        <w:rPr>
          <w:rFonts w:ascii="Arial" w:hAnsi="Arial" w:cs="Arial"/>
          <w:sz w:val="22"/>
          <w:szCs w:val="22"/>
        </w:rPr>
        <w:t>ir</w:t>
      </w:r>
      <w:r w:rsidR="009457DC" w:rsidRPr="002F2BFA">
        <w:rPr>
          <w:rFonts w:ascii="Arial" w:hAnsi="Arial" w:cs="Arial"/>
          <w:sz w:val="22"/>
          <w:szCs w:val="22"/>
        </w:rPr>
        <w:t xml:space="preserve"> written application</w:t>
      </w:r>
      <w:r w:rsidR="00305D4B" w:rsidRPr="002F2BFA">
        <w:rPr>
          <w:rFonts w:ascii="Arial" w:hAnsi="Arial" w:cs="Arial"/>
          <w:sz w:val="22"/>
          <w:szCs w:val="22"/>
        </w:rPr>
        <w:t>.</w:t>
      </w:r>
    </w:p>
    <w:p w14:paraId="61197224" w14:textId="079EB46C" w:rsidR="002F2BFA" w:rsidRPr="002F2BFA" w:rsidRDefault="002F2BFA" w:rsidP="003E2B53">
      <w:pPr>
        <w:pStyle w:val="ListParagraph"/>
        <w:numPr>
          <w:ilvl w:val="0"/>
          <w:numId w:val="3"/>
        </w:numPr>
        <w:spacing w:before="60" w:after="60" w:line="240" w:lineRule="auto"/>
        <w:ind w:left="274" w:hanging="274"/>
        <w:contextualSpacing w:val="0"/>
        <w:rPr>
          <w:rFonts w:ascii="Arial" w:hAnsi="Arial" w:cs="Arial"/>
          <w:sz w:val="22"/>
          <w:szCs w:val="22"/>
        </w:rPr>
      </w:pPr>
      <w:r>
        <w:rPr>
          <w:rFonts w:ascii="Arial" w:hAnsi="Arial" w:cs="Arial"/>
          <w:sz w:val="22"/>
          <w:szCs w:val="22"/>
        </w:rPr>
        <w:t>T</w:t>
      </w:r>
      <w:r w:rsidR="00EA3CC8" w:rsidRPr="002F2BFA">
        <w:rPr>
          <w:rFonts w:ascii="Arial" w:hAnsi="Arial" w:cs="Arial"/>
          <w:sz w:val="22"/>
          <w:szCs w:val="22"/>
        </w:rPr>
        <w:t>he Student Managed Fund</w:t>
      </w:r>
      <w:r w:rsidR="00AA5AB3" w:rsidRPr="002F2BFA">
        <w:rPr>
          <w:rFonts w:ascii="Arial" w:hAnsi="Arial" w:cs="Arial"/>
          <w:sz w:val="22"/>
          <w:szCs w:val="22"/>
        </w:rPr>
        <w:t xml:space="preserve"> </w:t>
      </w:r>
      <w:r w:rsidR="00965B9A" w:rsidRPr="002F2BFA">
        <w:rPr>
          <w:rFonts w:ascii="Arial" w:hAnsi="Arial" w:cs="Arial"/>
          <w:sz w:val="22"/>
          <w:szCs w:val="22"/>
        </w:rPr>
        <w:t xml:space="preserve">(SMF) </w:t>
      </w:r>
      <w:r w:rsidR="00AA5AB3" w:rsidRPr="002F2BFA">
        <w:rPr>
          <w:rFonts w:ascii="Arial" w:hAnsi="Arial" w:cs="Arial"/>
          <w:sz w:val="22"/>
          <w:szCs w:val="22"/>
        </w:rPr>
        <w:t xml:space="preserve">comprises </w:t>
      </w:r>
      <w:r w:rsidR="00AA5AB3" w:rsidRPr="002F2BFA">
        <w:rPr>
          <w:rFonts w:ascii="Arial" w:hAnsi="Arial" w:cs="Arial"/>
          <w:b/>
          <w:sz w:val="22"/>
          <w:szCs w:val="22"/>
          <w:u w:val="single"/>
        </w:rPr>
        <w:t>12 units</w:t>
      </w:r>
      <w:r w:rsidR="00AA5AB3" w:rsidRPr="002F2BFA">
        <w:rPr>
          <w:rFonts w:ascii="Arial" w:hAnsi="Arial" w:cs="Arial"/>
          <w:sz w:val="22"/>
          <w:szCs w:val="22"/>
        </w:rPr>
        <w:t xml:space="preserve">, with 6 units completed in Semester </w:t>
      </w:r>
      <w:r w:rsidR="008C582B">
        <w:rPr>
          <w:rFonts w:ascii="Arial" w:hAnsi="Arial" w:cs="Arial"/>
          <w:sz w:val="22"/>
          <w:szCs w:val="22"/>
        </w:rPr>
        <w:t>2</w:t>
      </w:r>
      <w:r w:rsidR="00AA5AB3" w:rsidRPr="002F2BFA">
        <w:rPr>
          <w:rFonts w:ascii="Arial" w:hAnsi="Arial" w:cs="Arial"/>
          <w:sz w:val="22"/>
          <w:szCs w:val="22"/>
        </w:rPr>
        <w:t xml:space="preserve">, </w:t>
      </w:r>
      <w:r w:rsidR="00B25FBE" w:rsidRPr="002F2BFA">
        <w:rPr>
          <w:rFonts w:ascii="Arial" w:hAnsi="Arial" w:cs="Arial"/>
          <w:sz w:val="22"/>
          <w:szCs w:val="22"/>
        </w:rPr>
        <w:t>202</w:t>
      </w:r>
      <w:r w:rsidR="00045181">
        <w:rPr>
          <w:rFonts w:ascii="Arial" w:hAnsi="Arial" w:cs="Arial"/>
          <w:sz w:val="22"/>
          <w:szCs w:val="22"/>
        </w:rPr>
        <w:t>2</w:t>
      </w:r>
      <w:r w:rsidR="00B25FBE" w:rsidRPr="002F2BFA">
        <w:rPr>
          <w:rFonts w:ascii="Arial" w:hAnsi="Arial" w:cs="Arial"/>
          <w:sz w:val="22"/>
          <w:szCs w:val="22"/>
        </w:rPr>
        <w:t xml:space="preserve"> </w:t>
      </w:r>
      <w:r w:rsidR="00AA5AB3" w:rsidRPr="002F2BFA">
        <w:rPr>
          <w:rFonts w:ascii="Arial" w:hAnsi="Arial" w:cs="Arial"/>
          <w:sz w:val="22"/>
          <w:szCs w:val="22"/>
        </w:rPr>
        <w:t xml:space="preserve">and 6 units completed in Semester </w:t>
      </w:r>
      <w:r w:rsidR="008C582B">
        <w:rPr>
          <w:rFonts w:ascii="Arial" w:hAnsi="Arial" w:cs="Arial"/>
          <w:sz w:val="22"/>
          <w:szCs w:val="22"/>
        </w:rPr>
        <w:t>1</w:t>
      </w:r>
      <w:r w:rsidR="00AA5AB3" w:rsidRPr="002F2BFA">
        <w:rPr>
          <w:rFonts w:ascii="Arial" w:hAnsi="Arial" w:cs="Arial"/>
          <w:sz w:val="22"/>
          <w:szCs w:val="22"/>
        </w:rPr>
        <w:t>, 20</w:t>
      </w:r>
      <w:r w:rsidR="00086315" w:rsidRPr="002F2BFA">
        <w:rPr>
          <w:rFonts w:ascii="Arial" w:hAnsi="Arial" w:cs="Arial"/>
          <w:sz w:val="22"/>
          <w:szCs w:val="22"/>
        </w:rPr>
        <w:t>2</w:t>
      </w:r>
      <w:r w:rsidR="008C582B">
        <w:rPr>
          <w:rFonts w:ascii="Arial" w:hAnsi="Arial" w:cs="Arial"/>
          <w:sz w:val="22"/>
          <w:szCs w:val="22"/>
        </w:rPr>
        <w:t>3</w:t>
      </w:r>
      <w:r w:rsidR="00AA5AB3" w:rsidRPr="002F2BFA">
        <w:rPr>
          <w:rFonts w:ascii="Arial" w:hAnsi="Arial" w:cs="Arial"/>
          <w:sz w:val="22"/>
          <w:szCs w:val="22"/>
        </w:rPr>
        <w:t>.</w:t>
      </w:r>
      <w:r w:rsidR="00AA5AB3" w:rsidRPr="00AA5AB3">
        <w:t xml:space="preserve"> </w:t>
      </w:r>
      <w:r w:rsidRPr="00E44D95">
        <w:rPr>
          <w:sz w:val="22"/>
        </w:rPr>
        <w:t>Note that:</w:t>
      </w:r>
    </w:p>
    <w:p w14:paraId="791511F8" w14:textId="77777777" w:rsidR="002F2BFA" w:rsidRDefault="00AA5AB3" w:rsidP="006A361F">
      <w:pPr>
        <w:pStyle w:val="ListParagraph"/>
        <w:numPr>
          <w:ilvl w:val="1"/>
          <w:numId w:val="3"/>
        </w:numPr>
        <w:spacing w:before="40" w:after="20" w:line="240" w:lineRule="auto"/>
        <w:ind w:left="908" w:hanging="274"/>
        <w:contextualSpacing w:val="0"/>
        <w:rPr>
          <w:rFonts w:ascii="Arial" w:hAnsi="Arial" w:cs="Arial"/>
          <w:sz w:val="22"/>
          <w:szCs w:val="22"/>
        </w:rPr>
      </w:pPr>
      <w:r w:rsidRPr="002F2BFA">
        <w:rPr>
          <w:rFonts w:ascii="Arial" w:hAnsi="Arial" w:cs="Arial"/>
          <w:sz w:val="22"/>
          <w:szCs w:val="22"/>
        </w:rPr>
        <w:t xml:space="preserve">Students will need to achieve a minimum mark of 60 in the first semester in order to proceed to the second semester. </w:t>
      </w:r>
    </w:p>
    <w:p w14:paraId="307B5B47" w14:textId="65E16D78" w:rsidR="002F2BFA" w:rsidRDefault="00086315" w:rsidP="006A361F">
      <w:pPr>
        <w:pStyle w:val="ListParagraph"/>
        <w:numPr>
          <w:ilvl w:val="1"/>
          <w:numId w:val="3"/>
        </w:numPr>
        <w:spacing w:before="40" w:after="20" w:line="240" w:lineRule="auto"/>
        <w:ind w:left="908" w:hanging="274"/>
        <w:contextualSpacing w:val="0"/>
        <w:rPr>
          <w:rFonts w:ascii="Arial" w:hAnsi="Arial" w:cs="Arial"/>
          <w:sz w:val="22"/>
          <w:szCs w:val="22"/>
        </w:rPr>
      </w:pPr>
      <w:r w:rsidRPr="002F2BFA">
        <w:rPr>
          <w:rFonts w:ascii="Arial" w:hAnsi="Arial" w:cs="Arial"/>
          <w:sz w:val="22"/>
          <w:szCs w:val="22"/>
        </w:rPr>
        <w:t xml:space="preserve">If a student </w:t>
      </w:r>
      <w:r w:rsidR="00BD075A" w:rsidRPr="002F2BFA">
        <w:rPr>
          <w:rFonts w:ascii="Arial" w:hAnsi="Arial" w:cs="Arial"/>
          <w:sz w:val="22"/>
          <w:szCs w:val="22"/>
        </w:rPr>
        <w:t>is entering</w:t>
      </w:r>
      <w:r w:rsidRPr="002F2BFA">
        <w:rPr>
          <w:rFonts w:ascii="Arial" w:hAnsi="Arial" w:cs="Arial"/>
          <w:sz w:val="22"/>
          <w:szCs w:val="22"/>
        </w:rPr>
        <w:t xml:space="preserve"> their final semester of </w:t>
      </w:r>
      <w:r w:rsidR="00BD075A" w:rsidRPr="002F2BFA">
        <w:rPr>
          <w:rFonts w:ascii="Arial" w:hAnsi="Arial" w:cs="Arial"/>
          <w:sz w:val="22"/>
          <w:szCs w:val="22"/>
        </w:rPr>
        <w:t>an</w:t>
      </w:r>
      <w:r w:rsidRPr="002F2BFA">
        <w:rPr>
          <w:rFonts w:ascii="Arial" w:hAnsi="Arial" w:cs="Arial"/>
          <w:sz w:val="22"/>
          <w:szCs w:val="22"/>
        </w:rPr>
        <w:t xml:space="preserve"> </w:t>
      </w:r>
      <w:r w:rsidR="00BD075A" w:rsidRPr="002F2BFA">
        <w:rPr>
          <w:rFonts w:ascii="Arial" w:hAnsi="Arial" w:cs="Arial"/>
          <w:sz w:val="22"/>
          <w:szCs w:val="22"/>
        </w:rPr>
        <w:t>U</w:t>
      </w:r>
      <w:r w:rsidRPr="002F2BFA">
        <w:rPr>
          <w:rFonts w:ascii="Arial" w:hAnsi="Arial" w:cs="Arial"/>
          <w:sz w:val="22"/>
          <w:szCs w:val="22"/>
        </w:rPr>
        <w:t xml:space="preserve">ndergraduate program in Semester </w:t>
      </w:r>
      <w:r w:rsidR="008C582B">
        <w:rPr>
          <w:rFonts w:ascii="Arial" w:hAnsi="Arial" w:cs="Arial"/>
          <w:sz w:val="22"/>
          <w:szCs w:val="22"/>
        </w:rPr>
        <w:t>2</w:t>
      </w:r>
      <w:r w:rsidRPr="002F2BFA">
        <w:rPr>
          <w:rFonts w:ascii="Arial" w:hAnsi="Arial" w:cs="Arial"/>
          <w:sz w:val="22"/>
          <w:szCs w:val="22"/>
        </w:rPr>
        <w:t xml:space="preserve"> 20</w:t>
      </w:r>
      <w:r w:rsidR="0094517B" w:rsidRPr="002F2BFA">
        <w:rPr>
          <w:rFonts w:ascii="Arial" w:hAnsi="Arial" w:cs="Arial"/>
          <w:sz w:val="22"/>
          <w:szCs w:val="22"/>
        </w:rPr>
        <w:t>2</w:t>
      </w:r>
      <w:r w:rsidR="00045181">
        <w:rPr>
          <w:rFonts w:ascii="Arial" w:hAnsi="Arial" w:cs="Arial"/>
          <w:sz w:val="22"/>
          <w:szCs w:val="22"/>
        </w:rPr>
        <w:t>2</w:t>
      </w:r>
      <w:r w:rsidRPr="002F2BFA">
        <w:rPr>
          <w:rFonts w:ascii="Arial" w:hAnsi="Arial" w:cs="Arial"/>
          <w:sz w:val="22"/>
          <w:szCs w:val="22"/>
        </w:rPr>
        <w:t>, but intend</w:t>
      </w:r>
      <w:r w:rsidR="002F2BFA">
        <w:rPr>
          <w:rFonts w:ascii="Arial" w:hAnsi="Arial" w:cs="Arial"/>
          <w:sz w:val="22"/>
          <w:szCs w:val="22"/>
        </w:rPr>
        <w:t>s</w:t>
      </w:r>
      <w:r w:rsidRPr="002F2BFA">
        <w:rPr>
          <w:rFonts w:ascii="Arial" w:hAnsi="Arial" w:cs="Arial"/>
          <w:sz w:val="22"/>
          <w:szCs w:val="22"/>
        </w:rPr>
        <w:t xml:space="preserve"> to apply for Honours in either Finance or Statistics </w:t>
      </w:r>
      <w:r w:rsidR="00BD075A" w:rsidRPr="002F2BFA">
        <w:rPr>
          <w:rFonts w:ascii="Arial" w:hAnsi="Arial" w:cs="Arial"/>
          <w:sz w:val="22"/>
          <w:szCs w:val="22"/>
        </w:rPr>
        <w:t>commencing</w:t>
      </w:r>
      <w:r w:rsidRPr="002F2BFA">
        <w:rPr>
          <w:rFonts w:ascii="Arial" w:hAnsi="Arial" w:cs="Arial"/>
          <w:sz w:val="22"/>
          <w:szCs w:val="22"/>
        </w:rPr>
        <w:t xml:space="preserve"> Semester </w:t>
      </w:r>
      <w:r w:rsidR="008C582B">
        <w:rPr>
          <w:rFonts w:ascii="Arial" w:hAnsi="Arial" w:cs="Arial"/>
          <w:sz w:val="22"/>
          <w:szCs w:val="22"/>
        </w:rPr>
        <w:t>1</w:t>
      </w:r>
      <w:r w:rsidRPr="002F2BFA">
        <w:rPr>
          <w:rFonts w:ascii="Arial" w:hAnsi="Arial" w:cs="Arial"/>
          <w:sz w:val="22"/>
          <w:szCs w:val="22"/>
        </w:rPr>
        <w:t>, 202</w:t>
      </w:r>
      <w:r w:rsidR="008C582B">
        <w:rPr>
          <w:rFonts w:ascii="Arial" w:hAnsi="Arial" w:cs="Arial"/>
          <w:sz w:val="22"/>
          <w:szCs w:val="22"/>
        </w:rPr>
        <w:t>3</w:t>
      </w:r>
      <w:r w:rsidRPr="002F2BFA">
        <w:rPr>
          <w:rFonts w:ascii="Arial" w:hAnsi="Arial" w:cs="Arial"/>
          <w:sz w:val="22"/>
          <w:szCs w:val="22"/>
        </w:rPr>
        <w:t xml:space="preserve">, </w:t>
      </w:r>
      <w:r w:rsidR="00BD075A" w:rsidRPr="002F2BFA">
        <w:rPr>
          <w:rFonts w:ascii="Arial" w:hAnsi="Arial" w:cs="Arial"/>
          <w:sz w:val="22"/>
          <w:szCs w:val="22"/>
        </w:rPr>
        <w:t>they should</w:t>
      </w:r>
      <w:r w:rsidRPr="002F2BFA">
        <w:rPr>
          <w:rFonts w:ascii="Arial" w:hAnsi="Arial" w:cs="Arial"/>
          <w:sz w:val="22"/>
          <w:szCs w:val="22"/>
        </w:rPr>
        <w:t xml:space="preserve"> </w:t>
      </w:r>
      <w:r w:rsidR="00BD075A" w:rsidRPr="002F2BFA">
        <w:rPr>
          <w:rFonts w:ascii="Arial" w:hAnsi="Arial" w:cs="Arial"/>
          <w:sz w:val="22"/>
          <w:szCs w:val="22"/>
        </w:rPr>
        <w:t>specify this in their application.</w:t>
      </w:r>
    </w:p>
    <w:p w14:paraId="417957AB" w14:textId="57919C72" w:rsidR="00856FBB" w:rsidRPr="00C23EF2" w:rsidRDefault="00B25CC0" w:rsidP="003E2B53">
      <w:pPr>
        <w:pStyle w:val="Subtitle"/>
        <w:numPr>
          <w:ilvl w:val="0"/>
          <w:numId w:val="23"/>
        </w:numPr>
        <w:spacing w:before="240" w:after="100" w:line="252" w:lineRule="auto"/>
        <w:ind w:left="360"/>
        <w:rPr>
          <w:sz w:val="24"/>
          <w:szCs w:val="24"/>
        </w:rPr>
      </w:pPr>
      <w:r w:rsidRPr="00C23EF2">
        <w:rPr>
          <w:sz w:val="24"/>
          <w:szCs w:val="24"/>
        </w:rPr>
        <w:t>Written Application</w:t>
      </w:r>
      <w:r w:rsidR="002F2BFA">
        <w:rPr>
          <w:sz w:val="24"/>
          <w:szCs w:val="24"/>
        </w:rPr>
        <w:t>s</w:t>
      </w:r>
    </w:p>
    <w:p w14:paraId="700E1B6E" w14:textId="6E1E4DF7" w:rsidR="004516E5" w:rsidRDefault="00B25CC0" w:rsidP="006A361F">
      <w:pPr>
        <w:spacing w:after="60" w:line="240" w:lineRule="auto"/>
        <w:rPr>
          <w:rFonts w:ascii="Arial" w:hAnsi="Arial" w:cs="Arial"/>
          <w:sz w:val="22"/>
          <w:szCs w:val="22"/>
        </w:rPr>
      </w:pPr>
      <w:r w:rsidRPr="00C23EF2">
        <w:rPr>
          <w:rFonts w:ascii="Arial" w:hAnsi="Arial" w:cs="Arial"/>
          <w:sz w:val="22"/>
          <w:szCs w:val="22"/>
        </w:rPr>
        <w:t xml:space="preserve">Written applications must be submitted via email to </w:t>
      </w:r>
      <w:hyperlink r:id="rId11" w:history="1">
        <w:r w:rsidR="0094517B" w:rsidRPr="00C23EF2">
          <w:rPr>
            <w:rStyle w:val="Hyperlink"/>
            <w:rFonts w:ascii="Arial" w:hAnsi="Arial" w:cs="Arial"/>
            <w:sz w:val="22"/>
            <w:szCs w:val="22"/>
          </w:rPr>
          <w:t>anna.vonreibnitz@anu.edu.au</w:t>
        </w:r>
      </w:hyperlink>
      <w:r w:rsidR="00DF2FD7" w:rsidRPr="00C23EF2">
        <w:rPr>
          <w:rFonts w:ascii="Arial" w:hAnsi="Arial" w:cs="Arial"/>
          <w:sz w:val="22"/>
          <w:szCs w:val="22"/>
        </w:rPr>
        <w:t xml:space="preserve"> </w:t>
      </w:r>
      <w:r w:rsidRPr="00C23EF2">
        <w:rPr>
          <w:rFonts w:ascii="Arial" w:hAnsi="Arial" w:cs="Arial"/>
          <w:sz w:val="22"/>
          <w:szCs w:val="22"/>
        </w:rPr>
        <w:t xml:space="preserve">by no later than </w:t>
      </w:r>
      <w:r w:rsidR="008B6515" w:rsidRPr="00DB6426">
        <w:rPr>
          <w:rFonts w:ascii="Arial" w:hAnsi="Arial" w:cs="Arial"/>
          <w:b/>
          <w:sz w:val="22"/>
          <w:szCs w:val="22"/>
        </w:rPr>
        <w:t xml:space="preserve">5pm </w:t>
      </w:r>
      <w:r w:rsidR="00F6709D">
        <w:rPr>
          <w:rFonts w:ascii="Arial" w:hAnsi="Arial" w:cs="Arial"/>
          <w:b/>
          <w:sz w:val="22"/>
          <w:szCs w:val="22"/>
        </w:rPr>
        <w:t xml:space="preserve">Tuesday </w:t>
      </w:r>
      <w:r w:rsidR="008C582B">
        <w:rPr>
          <w:rFonts w:ascii="Arial" w:hAnsi="Arial" w:cs="Arial"/>
          <w:b/>
          <w:sz w:val="22"/>
          <w:szCs w:val="22"/>
        </w:rPr>
        <w:t>3</w:t>
      </w:r>
      <w:r w:rsidR="00F6709D">
        <w:rPr>
          <w:rFonts w:ascii="Arial" w:hAnsi="Arial" w:cs="Arial"/>
          <w:b/>
          <w:sz w:val="22"/>
          <w:szCs w:val="22"/>
        </w:rPr>
        <w:t xml:space="preserve"> </w:t>
      </w:r>
      <w:r w:rsidR="008C582B">
        <w:rPr>
          <w:rFonts w:ascii="Arial" w:hAnsi="Arial" w:cs="Arial"/>
          <w:b/>
          <w:sz w:val="22"/>
          <w:szCs w:val="22"/>
        </w:rPr>
        <w:t>May</w:t>
      </w:r>
      <w:r w:rsidR="00DB6426" w:rsidRPr="00DB6426">
        <w:rPr>
          <w:rFonts w:ascii="Arial" w:hAnsi="Arial" w:cs="Arial"/>
          <w:b/>
          <w:sz w:val="22"/>
          <w:szCs w:val="22"/>
        </w:rPr>
        <w:t xml:space="preserve"> (Week 9)</w:t>
      </w:r>
      <w:r w:rsidRPr="00DB6426">
        <w:rPr>
          <w:rFonts w:ascii="Arial" w:hAnsi="Arial" w:cs="Arial"/>
          <w:sz w:val="22"/>
          <w:szCs w:val="22"/>
        </w:rPr>
        <w:t>.</w:t>
      </w:r>
      <w:r w:rsidRPr="00781404">
        <w:rPr>
          <w:rFonts w:ascii="Arial" w:hAnsi="Arial" w:cs="Arial"/>
          <w:sz w:val="22"/>
          <w:szCs w:val="22"/>
        </w:rPr>
        <w:t xml:space="preserve"> </w:t>
      </w:r>
    </w:p>
    <w:p w14:paraId="14131C6E" w14:textId="623C86D2" w:rsidR="002F2BFA" w:rsidRPr="002F2BFA" w:rsidRDefault="00B25CC0" w:rsidP="00597CCB">
      <w:pPr>
        <w:spacing w:after="60" w:line="240" w:lineRule="auto"/>
        <w:rPr>
          <w:rFonts w:ascii="Arial" w:hAnsi="Arial" w:cs="Arial"/>
          <w:sz w:val="22"/>
          <w:szCs w:val="22"/>
        </w:rPr>
      </w:pPr>
      <w:r w:rsidRPr="004516E5">
        <w:rPr>
          <w:rFonts w:ascii="Arial" w:hAnsi="Arial" w:cs="Arial"/>
          <w:sz w:val="22"/>
          <w:szCs w:val="22"/>
        </w:rPr>
        <w:t xml:space="preserve">Applications </w:t>
      </w:r>
      <w:r w:rsidR="004516E5" w:rsidRPr="004516E5">
        <w:rPr>
          <w:rFonts w:ascii="Arial" w:hAnsi="Arial" w:cs="Arial"/>
          <w:b/>
          <w:sz w:val="22"/>
          <w:szCs w:val="22"/>
        </w:rPr>
        <w:t>should be</w:t>
      </w:r>
      <w:r w:rsidR="004516E5">
        <w:rPr>
          <w:rFonts w:ascii="Arial" w:hAnsi="Arial" w:cs="Arial"/>
          <w:b/>
          <w:sz w:val="22"/>
          <w:szCs w:val="22"/>
        </w:rPr>
        <w:t xml:space="preserve"> contained in a </w:t>
      </w:r>
      <w:r w:rsidR="004516E5" w:rsidRPr="004516E5">
        <w:rPr>
          <w:rFonts w:ascii="Arial" w:hAnsi="Arial" w:cs="Arial"/>
          <w:b/>
          <w:sz w:val="22"/>
          <w:szCs w:val="22"/>
          <w:u w:val="single"/>
        </w:rPr>
        <w:t xml:space="preserve">single </w:t>
      </w:r>
      <w:r w:rsidR="00531205">
        <w:rPr>
          <w:rFonts w:ascii="Arial" w:hAnsi="Arial" w:cs="Arial"/>
          <w:b/>
          <w:sz w:val="22"/>
          <w:szCs w:val="22"/>
          <w:u w:val="single"/>
        </w:rPr>
        <w:t xml:space="preserve">pdf </w:t>
      </w:r>
      <w:r w:rsidR="004516E5" w:rsidRPr="004516E5">
        <w:rPr>
          <w:rFonts w:ascii="Arial" w:hAnsi="Arial" w:cs="Arial"/>
          <w:b/>
          <w:sz w:val="22"/>
          <w:szCs w:val="22"/>
          <w:u w:val="single"/>
        </w:rPr>
        <w:t>file</w:t>
      </w:r>
      <w:r w:rsidR="00086315">
        <w:rPr>
          <w:rFonts w:ascii="Arial" w:hAnsi="Arial" w:cs="Arial"/>
          <w:sz w:val="22"/>
          <w:szCs w:val="22"/>
        </w:rPr>
        <w:t xml:space="preserve">, </w:t>
      </w:r>
      <w:r w:rsidR="004516E5">
        <w:rPr>
          <w:rFonts w:ascii="Arial" w:hAnsi="Arial" w:cs="Arial"/>
          <w:sz w:val="22"/>
          <w:szCs w:val="22"/>
        </w:rPr>
        <w:t>and</w:t>
      </w:r>
      <w:r w:rsidR="004516E5">
        <w:rPr>
          <w:rFonts w:ascii="Arial" w:hAnsi="Arial" w:cs="Arial"/>
          <w:b/>
          <w:sz w:val="22"/>
          <w:szCs w:val="22"/>
        </w:rPr>
        <w:t xml:space="preserve"> </w:t>
      </w:r>
      <w:r w:rsidRPr="00781404">
        <w:rPr>
          <w:rFonts w:ascii="Arial" w:hAnsi="Arial" w:cs="Arial"/>
          <w:sz w:val="22"/>
          <w:szCs w:val="22"/>
        </w:rPr>
        <w:t>must include:</w:t>
      </w:r>
    </w:p>
    <w:p w14:paraId="13508737" w14:textId="776C50CD" w:rsidR="006A361F" w:rsidRDefault="00B97B49" w:rsidP="006A361F">
      <w:pPr>
        <w:pStyle w:val="ListParagraph"/>
        <w:numPr>
          <w:ilvl w:val="1"/>
          <w:numId w:val="3"/>
        </w:numPr>
        <w:spacing w:before="40" w:after="20" w:line="240" w:lineRule="auto"/>
        <w:ind w:left="908" w:hanging="274"/>
        <w:contextualSpacing w:val="0"/>
        <w:rPr>
          <w:rFonts w:ascii="Arial" w:hAnsi="Arial" w:cs="Arial"/>
          <w:sz w:val="22"/>
          <w:szCs w:val="22"/>
        </w:rPr>
      </w:pPr>
      <w:r w:rsidRPr="00781404">
        <w:rPr>
          <w:rFonts w:ascii="Arial" w:hAnsi="Arial" w:cs="Arial"/>
          <w:sz w:val="22"/>
          <w:szCs w:val="22"/>
        </w:rPr>
        <w:t xml:space="preserve">A completed </w:t>
      </w:r>
      <w:r w:rsidRPr="006A361F">
        <w:rPr>
          <w:rFonts w:ascii="Arial" w:hAnsi="Arial" w:cs="Arial"/>
          <w:sz w:val="22"/>
          <w:szCs w:val="22"/>
        </w:rPr>
        <w:t>Application cover sheet</w:t>
      </w:r>
      <w:r w:rsidRPr="00B97B49">
        <w:rPr>
          <w:rFonts w:ascii="Arial" w:hAnsi="Arial" w:cs="Arial"/>
          <w:sz w:val="22"/>
          <w:szCs w:val="22"/>
        </w:rPr>
        <w:t xml:space="preserve"> (contained </w:t>
      </w:r>
      <w:r w:rsidR="006A361F">
        <w:rPr>
          <w:rFonts w:ascii="Arial" w:hAnsi="Arial" w:cs="Arial"/>
          <w:sz w:val="22"/>
          <w:szCs w:val="22"/>
        </w:rPr>
        <w:t>at the end of this document</w:t>
      </w:r>
      <w:r w:rsidRPr="00B97B49">
        <w:rPr>
          <w:rFonts w:ascii="Arial" w:hAnsi="Arial" w:cs="Arial"/>
          <w:sz w:val="22"/>
          <w:szCs w:val="22"/>
        </w:rPr>
        <w:t>)</w:t>
      </w:r>
    </w:p>
    <w:p w14:paraId="0F3EA0DA" w14:textId="77777777" w:rsidR="006A361F" w:rsidRDefault="00B25CC0" w:rsidP="006A361F">
      <w:pPr>
        <w:pStyle w:val="ListParagraph"/>
        <w:numPr>
          <w:ilvl w:val="1"/>
          <w:numId w:val="3"/>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A statement detailing the motivation for undertaking the course</w:t>
      </w:r>
      <w:r w:rsidR="00B15E53" w:rsidRPr="006A361F">
        <w:rPr>
          <w:rFonts w:ascii="Arial" w:hAnsi="Arial" w:cs="Arial"/>
          <w:sz w:val="22"/>
          <w:szCs w:val="22"/>
        </w:rPr>
        <w:t xml:space="preserve"> (maximum </w:t>
      </w:r>
      <w:r w:rsidR="0084412F" w:rsidRPr="006A361F">
        <w:rPr>
          <w:rFonts w:ascii="Arial" w:hAnsi="Arial" w:cs="Arial"/>
          <w:sz w:val="22"/>
          <w:szCs w:val="22"/>
        </w:rPr>
        <w:t>1</w:t>
      </w:r>
      <w:r w:rsidR="000D7400" w:rsidRPr="006A361F">
        <w:rPr>
          <w:rFonts w:ascii="Arial" w:hAnsi="Arial" w:cs="Arial"/>
          <w:sz w:val="22"/>
          <w:szCs w:val="22"/>
        </w:rPr>
        <w:t>50 words</w:t>
      </w:r>
      <w:r w:rsidR="00B15E53" w:rsidRPr="006A361F">
        <w:rPr>
          <w:rFonts w:ascii="Arial" w:hAnsi="Arial" w:cs="Arial"/>
          <w:sz w:val="22"/>
          <w:szCs w:val="22"/>
        </w:rPr>
        <w:t>)</w:t>
      </w:r>
    </w:p>
    <w:p w14:paraId="21A8B8C5" w14:textId="7F00446C" w:rsidR="006A361F" w:rsidRDefault="00B25CC0" w:rsidP="006A361F">
      <w:pPr>
        <w:pStyle w:val="ListParagraph"/>
        <w:numPr>
          <w:ilvl w:val="1"/>
          <w:numId w:val="3"/>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A</w:t>
      </w:r>
      <w:r w:rsidR="00BC73D0" w:rsidRPr="006A361F">
        <w:rPr>
          <w:rFonts w:ascii="Arial" w:hAnsi="Arial" w:cs="Arial"/>
          <w:sz w:val="22"/>
          <w:szCs w:val="22"/>
        </w:rPr>
        <w:t>n</w:t>
      </w:r>
      <w:r w:rsidRPr="006A361F">
        <w:rPr>
          <w:rFonts w:ascii="Arial" w:hAnsi="Arial" w:cs="Arial"/>
          <w:sz w:val="22"/>
          <w:szCs w:val="22"/>
        </w:rPr>
        <w:t xml:space="preserve"> investment recommendation</w:t>
      </w:r>
      <w:r w:rsidR="00BC73D0" w:rsidRPr="006A361F">
        <w:rPr>
          <w:rFonts w:ascii="Arial" w:hAnsi="Arial" w:cs="Arial"/>
          <w:sz w:val="22"/>
          <w:szCs w:val="22"/>
        </w:rPr>
        <w:t xml:space="preserve">: </w:t>
      </w:r>
      <w:r w:rsidRPr="006A361F">
        <w:rPr>
          <w:rFonts w:ascii="Arial" w:hAnsi="Arial" w:cs="Arial"/>
          <w:sz w:val="22"/>
          <w:szCs w:val="22"/>
        </w:rPr>
        <w:t xml:space="preserve">maximum </w:t>
      </w:r>
      <w:r w:rsidR="0084412F" w:rsidRPr="006A361F">
        <w:rPr>
          <w:rFonts w:ascii="Arial" w:hAnsi="Arial" w:cs="Arial"/>
          <w:sz w:val="22"/>
          <w:szCs w:val="22"/>
        </w:rPr>
        <w:t>75</w:t>
      </w:r>
      <w:r w:rsidR="000D7400" w:rsidRPr="006A361F">
        <w:rPr>
          <w:rFonts w:ascii="Arial" w:hAnsi="Arial" w:cs="Arial"/>
          <w:sz w:val="22"/>
          <w:szCs w:val="22"/>
        </w:rPr>
        <w:t>0 words, and no more than</w:t>
      </w:r>
      <w:r w:rsidRPr="006A361F">
        <w:rPr>
          <w:rFonts w:ascii="Arial" w:hAnsi="Arial" w:cs="Arial"/>
          <w:sz w:val="22"/>
          <w:szCs w:val="22"/>
        </w:rPr>
        <w:t xml:space="preserve"> </w:t>
      </w:r>
      <w:r w:rsidR="0084412F" w:rsidRPr="006A361F">
        <w:rPr>
          <w:rFonts w:ascii="Arial" w:hAnsi="Arial" w:cs="Arial"/>
          <w:sz w:val="22"/>
          <w:szCs w:val="22"/>
        </w:rPr>
        <w:t>2</w:t>
      </w:r>
      <w:r w:rsidR="00443C02" w:rsidRPr="006A361F">
        <w:rPr>
          <w:rFonts w:ascii="Arial" w:hAnsi="Arial" w:cs="Arial"/>
          <w:sz w:val="22"/>
          <w:szCs w:val="22"/>
        </w:rPr>
        <w:t xml:space="preserve"> pages</w:t>
      </w:r>
      <w:r w:rsidR="000D7400" w:rsidRPr="006A361F">
        <w:rPr>
          <w:rFonts w:ascii="Arial" w:hAnsi="Arial" w:cs="Arial"/>
          <w:sz w:val="22"/>
          <w:szCs w:val="22"/>
        </w:rPr>
        <w:t xml:space="preserve"> total</w:t>
      </w:r>
    </w:p>
    <w:p w14:paraId="393FEB28" w14:textId="77777777" w:rsidR="006A361F" w:rsidRDefault="002F2BFA" w:rsidP="006A361F">
      <w:pPr>
        <w:pStyle w:val="ListParagraph"/>
        <w:numPr>
          <w:ilvl w:val="1"/>
          <w:numId w:val="3"/>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 xml:space="preserve">Statement of </w:t>
      </w:r>
      <w:r w:rsidR="00694575" w:rsidRPr="006A361F">
        <w:rPr>
          <w:rFonts w:ascii="Arial" w:hAnsi="Arial" w:cs="Arial"/>
          <w:sz w:val="22"/>
          <w:szCs w:val="22"/>
        </w:rPr>
        <w:t xml:space="preserve">suitability </w:t>
      </w:r>
      <w:r w:rsidRPr="006A361F">
        <w:rPr>
          <w:rFonts w:ascii="Arial" w:hAnsi="Arial" w:cs="Arial"/>
          <w:sz w:val="22"/>
          <w:szCs w:val="22"/>
        </w:rPr>
        <w:t xml:space="preserve">if relying on a co-requisite (maximum 150 words) </w:t>
      </w:r>
    </w:p>
    <w:p w14:paraId="056F01F2" w14:textId="77777777" w:rsidR="006A361F" w:rsidRDefault="008C46F3" w:rsidP="006A361F">
      <w:pPr>
        <w:pStyle w:val="ListParagraph"/>
        <w:numPr>
          <w:ilvl w:val="1"/>
          <w:numId w:val="3"/>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Curriculum Vitae</w:t>
      </w:r>
      <w:r w:rsidR="00BC73D0" w:rsidRPr="006A361F">
        <w:rPr>
          <w:rFonts w:ascii="Arial" w:hAnsi="Arial" w:cs="Arial"/>
          <w:sz w:val="22"/>
          <w:szCs w:val="22"/>
        </w:rPr>
        <w:t xml:space="preserve">: </w:t>
      </w:r>
      <w:r w:rsidRPr="006A361F">
        <w:rPr>
          <w:rFonts w:ascii="Arial" w:hAnsi="Arial" w:cs="Arial"/>
          <w:sz w:val="22"/>
          <w:szCs w:val="22"/>
        </w:rPr>
        <w:t xml:space="preserve">maximum </w:t>
      </w:r>
      <w:r w:rsidR="0084412F" w:rsidRPr="006A361F">
        <w:rPr>
          <w:rFonts w:ascii="Arial" w:hAnsi="Arial" w:cs="Arial"/>
          <w:sz w:val="22"/>
          <w:szCs w:val="22"/>
        </w:rPr>
        <w:t>2</w:t>
      </w:r>
      <w:r w:rsidRPr="006A361F">
        <w:rPr>
          <w:rFonts w:ascii="Arial" w:hAnsi="Arial" w:cs="Arial"/>
          <w:sz w:val="22"/>
          <w:szCs w:val="22"/>
        </w:rPr>
        <w:t xml:space="preserve"> pages</w:t>
      </w:r>
    </w:p>
    <w:p w14:paraId="2C371B41" w14:textId="7A05B22E" w:rsidR="002E4671" w:rsidRPr="006A361F" w:rsidRDefault="008C46F3" w:rsidP="003E2B53">
      <w:pPr>
        <w:pStyle w:val="ListParagraph"/>
        <w:numPr>
          <w:ilvl w:val="1"/>
          <w:numId w:val="3"/>
        </w:numPr>
        <w:spacing w:before="40" w:after="0" w:line="240" w:lineRule="auto"/>
        <w:ind w:left="907" w:hanging="272"/>
        <w:contextualSpacing w:val="0"/>
        <w:rPr>
          <w:rFonts w:ascii="Arial" w:hAnsi="Arial" w:cs="Arial"/>
          <w:sz w:val="22"/>
          <w:szCs w:val="22"/>
        </w:rPr>
      </w:pPr>
      <w:r w:rsidRPr="006A361F">
        <w:rPr>
          <w:rFonts w:ascii="Arial" w:hAnsi="Arial" w:cs="Arial"/>
          <w:sz w:val="22"/>
          <w:szCs w:val="22"/>
        </w:rPr>
        <w:t>ANU Statement of Results</w:t>
      </w:r>
      <w:r w:rsidR="00E90BA5">
        <w:rPr>
          <w:rFonts w:ascii="Arial" w:hAnsi="Arial" w:cs="Arial"/>
          <w:sz w:val="22"/>
          <w:szCs w:val="22"/>
        </w:rPr>
        <w:t xml:space="preserve"> (all students) and Undergraduate transcript (postgraduates)</w:t>
      </w:r>
    </w:p>
    <w:p w14:paraId="0A49CF97" w14:textId="36DECB3E" w:rsidR="002E4671" w:rsidRDefault="002E4671" w:rsidP="003E2B53">
      <w:pPr>
        <w:pStyle w:val="Subtitle"/>
        <w:numPr>
          <w:ilvl w:val="0"/>
          <w:numId w:val="23"/>
        </w:numPr>
        <w:spacing w:before="240" w:after="100" w:line="252" w:lineRule="auto"/>
        <w:ind w:left="360"/>
        <w:rPr>
          <w:sz w:val="24"/>
          <w:szCs w:val="24"/>
        </w:rPr>
      </w:pPr>
      <w:r w:rsidRPr="006A361F">
        <w:rPr>
          <w:sz w:val="24"/>
          <w:szCs w:val="24"/>
        </w:rPr>
        <w:lastRenderedPageBreak/>
        <w:t>Investment Recommendation Guidelines</w:t>
      </w:r>
    </w:p>
    <w:p w14:paraId="28376ADE" w14:textId="77777777" w:rsidR="002E4671" w:rsidRPr="006A361F" w:rsidRDefault="002E4671" w:rsidP="006A361F">
      <w:pPr>
        <w:spacing w:after="60" w:line="240" w:lineRule="auto"/>
        <w:rPr>
          <w:rFonts w:ascii="Arial" w:hAnsi="Arial" w:cs="Arial"/>
          <w:sz w:val="22"/>
          <w:szCs w:val="22"/>
        </w:rPr>
      </w:pPr>
      <w:r w:rsidRPr="006A361F">
        <w:rPr>
          <w:rFonts w:ascii="Arial" w:hAnsi="Arial" w:cs="Arial"/>
          <w:sz w:val="22"/>
          <w:szCs w:val="22"/>
        </w:rPr>
        <w:t xml:space="preserve">The investment recommendation provides applicants with an opportunity to showcase their potential to research and communicate a recommended course of action in an investing context. If granted an interview, students will be asked questions regarding their recommendation, i.e. it provides a conversation topic. </w:t>
      </w:r>
    </w:p>
    <w:p w14:paraId="710B9937" w14:textId="77777777" w:rsidR="002E4671" w:rsidRPr="006A361F" w:rsidRDefault="002E4671" w:rsidP="006A361F">
      <w:pPr>
        <w:spacing w:after="60" w:line="240" w:lineRule="auto"/>
        <w:rPr>
          <w:rFonts w:ascii="Arial" w:hAnsi="Arial" w:cs="Arial"/>
          <w:sz w:val="22"/>
          <w:szCs w:val="22"/>
        </w:rPr>
      </w:pPr>
      <w:r w:rsidRPr="006A361F">
        <w:rPr>
          <w:rFonts w:ascii="Arial" w:hAnsi="Arial" w:cs="Arial"/>
          <w:sz w:val="22"/>
          <w:szCs w:val="22"/>
        </w:rPr>
        <w:t>Guidelines are left deliberately broad, and applicants are encouraged to select a subject with which they are comfortable. Examples of possible subjects include:</w:t>
      </w:r>
    </w:p>
    <w:p w14:paraId="6501D9A0" w14:textId="77777777" w:rsidR="002E4671" w:rsidRPr="006A361F" w:rsidRDefault="002E4671" w:rsidP="006A361F">
      <w:pPr>
        <w:pStyle w:val="ListParagraph"/>
        <w:numPr>
          <w:ilvl w:val="1"/>
          <w:numId w:val="3"/>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Stock recommendation</w:t>
      </w:r>
    </w:p>
    <w:p w14:paraId="03E8823F" w14:textId="16BA7D09" w:rsidR="002E4671" w:rsidRDefault="002E4671" w:rsidP="00593A81">
      <w:pPr>
        <w:pStyle w:val="ListParagraph"/>
        <w:numPr>
          <w:ilvl w:val="1"/>
          <w:numId w:val="3"/>
        </w:numPr>
        <w:spacing w:before="40" w:after="20" w:line="240" w:lineRule="auto"/>
        <w:ind w:left="908" w:hanging="274"/>
        <w:contextualSpacing w:val="0"/>
        <w:rPr>
          <w:rFonts w:ascii="Arial" w:hAnsi="Arial" w:cs="Arial"/>
          <w:sz w:val="22"/>
          <w:szCs w:val="22"/>
        </w:rPr>
      </w:pPr>
      <w:r w:rsidRPr="00DB0745">
        <w:rPr>
          <w:rFonts w:ascii="Arial" w:hAnsi="Arial" w:cs="Arial"/>
          <w:sz w:val="22"/>
          <w:szCs w:val="22"/>
        </w:rPr>
        <w:t xml:space="preserve">Asset class </w:t>
      </w:r>
      <w:r w:rsidR="00DB0745" w:rsidRPr="00DB0745">
        <w:rPr>
          <w:rFonts w:ascii="Arial" w:hAnsi="Arial" w:cs="Arial"/>
          <w:sz w:val="22"/>
          <w:szCs w:val="22"/>
        </w:rPr>
        <w:t xml:space="preserve">or </w:t>
      </w:r>
      <w:r w:rsidRPr="00DB0745">
        <w:rPr>
          <w:rFonts w:ascii="Arial" w:hAnsi="Arial" w:cs="Arial"/>
          <w:sz w:val="22"/>
          <w:szCs w:val="22"/>
        </w:rPr>
        <w:t>Managed fund</w:t>
      </w:r>
      <w:r w:rsidR="00DB0745" w:rsidRPr="00DB0745">
        <w:rPr>
          <w:rFonts w:ascii="Arial" w:hAnsi="Arial" w:cs="Arial"/>
          <w:sz w:val="22"/>
          <w:szCs w:val="22"/>
        </w:rPr>
        <w:t xml:space="preserve"> </w:t>
      </w:r>
    </w:p>
    <w:p w14:paraId="2D6F3696" w14:textId="77777777" w:rsidR="00A51E79" w:rsidRDefault="002E4671" w:rsidP="00A51E79">
      <w:pPr>
        <w:pStyle w:val="ListParagraph"/>
        <w:numPr>
          <w:ilvl w:val="1"/>
          <w:numId w:val="3"/>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Asset allocation for a particular investor</w:t>
      </w:r>
    </w:p>
    <w:p w14:paraId="5CD80B03" w14:textId="6B7292FD" w:rsidR="00A51E79" w:rsidRDefault="00A51E79" w:rsidP="00A51E79">
      <w:pPr>
        <w:pStyle w:val="ListParagraph"/>
        <w:numPr>
          <w:ilvl w:val="1"/>
          <w:numId w:val="3"/>
        </w:numPr>
        <w:spacing w:before="40" w:after="20" w:line="240" w:lineRule="auto"/>
        <w:ind w:left="908" w:hanging="274"/>
        <w:contextualSpacing w:val="0"/>
        <w:rPr>
          <w:rFonts w:ascii="Arial" w:hAnsi="Arial" w:cs="Arial"/>
          <w:sz w:val="22"/>
          <w:szCs w:val="22"/>
        </w:rPr>
      </w:pPr>
      <w:r w:rsidRPr="00A51E79">
        <w:rPr>
          <w:rFonts w:ascii="Arial" w:hAnsi="Arial" w:cs="Arial"/>
          <w:sz w:val="22"/>
          <w:szCs w:val="22"/>
        </w:rPr>
        <w:t xml:space="preserve">Economic outlook, and implications for financial markets, e.g. interest rates </w:t>
      </w:r>
    </w:p>
    <w:p w14:paraId="09104CD8" w14:textId="7176278C" w:rsidR="002E4671" w:rsidRPr="00A51E79" w:rsidRDefault="002E4671" w:rsidP="00A51E79">
      <w:pPr>
        <w:pStyle w:val="ListParagraph"/>
        <w:numPr>
          <w:ilvl w:val="1"/>
          <w:numId w:val="3"/>
        </w:numPr>
        <w:spacing w:before="40" w:after="20" w:line="240" w:lineRule="auto"/>
        <w:ind w:left="908" w:hanging="274"/>
        <w:contextualSpacing w:val="0"/>
        <w:rPr>
          <w:rFonts w:ascii="Arial" w:hAnsi="Arial" w:cs="Arial"/>
          <w:sz w:val="22"/>
          <w:szCs w:val="22"/>
        </w:rPr>
      </w:pPr>
      <w:r w:rsidRPr="00A51E79">
        <w:rPr>
          <w:rFonts w:ascii="Arial" w:hAnsi="Arial" w:cs="Arial"/>
          <w:sz w:val="22"/>
          <w:szCs w:val="22"/>
        </w:rPr>
        <w:t>Any other investment opportunity of interest</w:t>
      </w:r>
    </w:p>
    <w:p w14:paraId="63344C2B" w14:textId="52332BE1" w:rsidR="00974B8C" w:rsidRPr="00974B8C" w:rsidRDefault="00974B8C" w:rsidP="00974B8C">
      <w:pPr>
        <w:pStyle w:val="ListParagraph"/>
        <w:numPr>
          <w:ilvl w:val="1"/>
          <w:numId w:val="3"/>
        </w:numPr>
        <w:spacing w:before="40" w:after="20" w:line="240" w:lineRule="auto"/>
        <w:ind w:left="908" w:hanging="274"/>
        <w:contextualSpacing w:val="0"/>
        <w:rPr>
          <w:rFonts w:ascii="Arial" w:hAnsi="Arial" w:cs="Arial"/>
          <w:b/>
          <w:i/>
          <w:sz w:val="22"/>
          <w:szCs w:val="22"/>
        </w:rPr>
      </w:pPr>
      <w:r>
        <w:rPr>
          <w:rFonts w:ascii="Arial" w:hAnsi="Arial" w:cs="Arial"/>
          <w:b/>
          <w:i/>
          <w:sz w:val="22"/>
          <w:szCs w:val="22"/>
        </w:rPr>
        <w:t xml:space="preserve">If applying for the Relationship Team: </w:t>
      </w:r>
      <w:r>
        <w:rPr>
          <w:rFonts w:ascii="Arial" w:hAnsi="Arial" w:cs="Arial"/>
          <w:sz w:val="22"/>
          <w:szCs w:val="22"/>
        </w:rPr>
        <w:t>we w</w:t>
      </w:r>
      <w:r w:rsidRPr="00214A6F">
        <w:rPr>
          <w:rFonts w:ascii="Arial" w:hAnsi="Arial" w:cs="Arial"/>
          <w:sz w:val="22"/>
          <w:szCs w:val="22"/>
        </w:rPr>
        <w:t xml:space="preserve">ould also </w:t>
      </w:r>
      <w:r>
        <w:rPr>
          <w:rFonts w:ascii="Arial" w:hAnsi="Arial" w:cs="Arial"/>
          <w:sz w:val="22"/>
          <w:szCs w:val="22"/>
        </w:rPr>
        <w:t>welcome a recommendation on how to enhance the communication of SMF activities (see “Relevant links” below for SMF communication platforms)</w:t>
      </w:r>
    </w:p>
    <w:p w14:paraId="2E2F13A8" w14:textId="269CC75C" w:rsidR="00850A6E" w:rsidRDefault="002E4671" w:rsidP="006A361F">
      <w:pPr>
        <w:spacing w:after="60" w:line="240" w:lineRule="auto"/>
        <w:rPr>
          <w:rFonts w:ascii="Arial" w:hAnsi="Arial" w:cs="Arial"/>
          <w:sz w:val="22"/>
          <w:szCs w:val="22"/>
        </w:rPr>
      </w:pPr>
      <w:r w:rsidRPr="006A361F">
        <w:rPr>
          <w:rFonts w:ascii="Arial" w:hAnsi="Arial" w:cs="Arial"/>
          <w:sz w:val="22"/>
          <w:szCs w:val="22"/>
        </w:rPr>
        <w:t xml:space="preserve">The recommendation does not have to be specifically targeted towards the Student Managed Fund, but applicants are welcome to do so if they wish. </w:t>
      </w:r>
    </w:p>
    <w:p w14:paraId="79101F27" w14:textId="590F4B76" w:rsidR="002E4671" w:rsidRPr="006A361F" w:rsidRDefault="002E4671" w:rsidP="006A361F">
      <w:pPr>
        <w:spacing w:after="60" w:line="240" w:lineRule="auto"/>
      </w:pPr>
      <w:r w:rsidRPr="006A361F">
        <w:rPr>
          <w:rFonts w:ascii="Arial" w:hAnsi="Arial" w:cs="Arial"/>
          <w:sz w:val="22"/>
          <w:szCs w:val="22"/>
        </w:rPr>
        <w:t xml:space="preserve">The team(s) that a student is applying for and the Finance courses they have competed will be taken into consideration in assessing the investment case and the application. For example, lower depth of </w:t>
      </w:r>
      <w:r w:rsidR="00974B8C" w:rsidRPr="003F6552">
        <w:rPr>
          <w:rFonts w:ascii="Arial" w:hAnsi="Arial" w:cs="Arial"/>
          <w:sz w:val="22"/>
          <w:szCs w:val="22"/>
        </w:rPr>
        <w:t xml:space="preserve">investment </w:t>
      </w:r>
      <w:r w:rsidRPr="006A361F">
        <w:rPr>
          <w:rFonts w:ascii="Arial" w:hAnsi="Arial" w:cs="Arial"/>
          <w:sz w:val="22"/>
          <w:szCs w:val="22"/>
        </w:rPr>
        <w:t>analysis and understanding is expected from a student applying for the Relationship Team who has only undertaken Foundations of Finance, than a student applying for the Active Australian Equities team who has completed Corporate Valuation. However, a Relationship Team applicant would be expected to demonstrate strong communication skills.</w:t>
      </w:r>
    </w:p>
    <w:p w14:paraId="7A3E32A8" w14:textId="2DD1CE1C" w:rsidR="00856FBB" w:rsidRPr="00B211B4" w:rsidRDefault="004D2EFF" w:rsidP="003E2B53">
      <w:pPr>
        <w:pStyle w:val="Subtitle"/>
        <w:numPr>
          <w:ilvl w:val="0"/>
          <w:numId w:val="23"/>
        </w:numPr>
        <w:spacing w:before="240" w:after="100" w:line="252" w:lineRule="auto"/>
        <w:ind w:left="360"/>
        <w:rPr>
          <w:sz w:val="24"/>
          <w:szCs w:val="24"/>
        </w:rPr>
      </w:pPr>
      <w:r>
        <w:rPr>
          <w:sz w:val="24"/>
          <w:szCs w:val="24"/>
        </w:rPr>
        <w:t>T</w:t>
      </w:r>
      <w:r w:rsidR="00B25CC0">
        <w:rPr>
          <w:sz w:val="24"/>
          <w:szCs w:val="24"/>
        </w:rPr>
        <w:t>imeline</w:t>
      </w:r>
    </w:p>
    <w:p w14:paraId="3F2A3E22" w14:textId="32B10F58" w:rsidR="00B211B4" w:rsidRPr="002542A4" w:rsidRDefault="004D2EFF" w:rsidP="00974B8C">
      <w:pPr>
        <w:spacing w:before="100" w:after="60" w:line="240" w:lineRule="auto"/>
        <w:rPr>
          <w:rFonts w:ascii="Arial" w:hAnsi="Arial" w:cs="Arial"/>
          <w:sz w:val="22"/>
          <w:szCs w:val="22"/>
        </w:rPr>
      </w:pPr>
      <w:r w:rsidRPr="00B0127B">
        <w:rPr>
          <w:rFonts w:ascii="Arial" w:hAnsi="Arial" w:cs="Arial"/>
          <w:sz w:val="22"/>
          <w:szCs w:val="22"/>
        </w:rPr>
        <w:t>The</w:t>
      </w:r>
      <w:r w:rsidR="00DA73A7" w:rsidRPr="00B0127B">
        <w:rPr>
          <w:rFonts w:ascii="Arial" w:hAnsi="Arial" w:cs="Arial"/>
          <w:sz w:val="22"/>
          <w:szCs w:val="22"/>
        </w:rPr>
        <w:t xml:space="preserve"> intended</w:t>
      </w:r>
      <w:r w:rsidR="005874B8" w:rsidRPr="00B0127B">
        <w:rPr>
          <w:rFonts w:ascii="Arial" w:hAnsi="Arial" w:cs="Arial"/>
          <w:sz w:val="22"/>
          <w:szCs w:val="22"/>
        </w:rPr>
        <w:t xml:space="preserve"> timeline </w:t>
      </w:r>
      <w:r w:rsidR="005874B8" w:rsidRPr="002542A4">
        <w:rPr>
          <w:rFonts w:ascii="Arial" w:hAnsi="Arial" w:cs="Arial"/>
          <w:sz w:val="22"/>
          <w:szCs w:val="22"/>
        </w:rPr>
        <w:t>for admitting students into the SMF course is as follows</w:t>
      </w:r>
      <w:r w:rsidR="00B211B4" w:rsidRPr="002542A4">
        <w:rPr>
          <w:rFonts w:ascii="Arial" w:hAnsi="Arial" w:cs="Arial"/>
          <w:sz w:val="22"/>
          <w:szCs w:val="22"/>
        </w:rPr>
        <w:t>:</w:t>
      </w:r>
    </w:p>
    <w:tbl>
      <w:tblPr>
        <w:tblStyle w:val="TableGrid"/>
        <w:tblW w:w="927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580"/>
      </w:tblGrid>
      <w:tr w:rsidR="00B15E53" w:rsidRPr="002542A4" w14:paraId="26A6B9E2" w14:textId="77777777" w:rsidTr="00974B8C">
        <w:tc>
          <w:tcPr>
            <w:tcW w:w="3690" w:type="dxa"/>
          </w:tcPr>
          <w:p w14:paraId="1EA686D8" w14:textId="2A8B1314" w:rsidR="00B15E53" w:rsidRPr="002542A4" w:rsidRDefault="00B15E53" w:rsidP="000F6794">
            <w:pPr>
              <w:keepNext/>
              <w:keepLines/>
              <w:spacing w:before="20" w:after="20"/>
              <w:rPr>
                <w:rFonts w:ascii="Arial" w:hAnsi="Arial" w:cs="Arial"/>
                <w:sz w:val="22"/>
                <w:szCs w:val="22"/>
              </w:rPr>
            </w:pPr>
            <w:r w:rsidRPr="002542A4">
              <w:rPr>
                <w:rFonts w:ascii="Arial" w:hAnsi="Arial" w:cs="Arial"/>
                <w:sz w:val="22"/>
                <w:szCs w:val="22"/>
              </w:rPr>
              <w:t>Written applications due</w:t>
            </w:r>
          </w:p>
        </w:tc>
        <w:tc>
          <w:tcPr>
            <w:tcW w:w="5580" w:type="dxa"/>
          </w:tcPr>
          <w:p w14:paraId="758FBF31" w14:textId="369ED015" w:rsidR="00B15E53" w:rsidRPr="002542A4" w:rsidRDefault="007B33C2" w:rsidP="009B38A9">
            <w:pPr>
              <w:keepLines/>
              <w:spacing w:before="20" w:after="20"/>
              <w:rPr>
                <w:rFonts w:ascii="Arial" w:hAnsi="Arial" w:cs="Arial"/>
                <w:sz w:val="22"/>
                <w:szCs w:val="22"/>
              </w:rPr>
            </w:pPr>
            <w:r w:rsidRPr="002542A4">
              <w:rPr>
                <w:rFonts w:ascii="Arial" w:hAnsi="Arial" w:cs="Arial"/>
                <w:sz w:val="22"/>
                <w:szCs w:val="22"/>
              </w:rPr>
              <w:t xml:space="preserve">5pm </w:t>
            </w:r>
            <w:r w:rsidR="00974B8C">
              <w:rPr>
                <w:rFonts w:ascii="Arial" w:hAnsi="Arial" w:cs="Arial"/>
                <w:sz w:val="22"/>
                <w:szCs w:val="22"/>
              </w:rPr>
              <w:t xml:space="preserve">Tuesday </w:t>
            </w:r>
            <w:r w:rsidR="009B38A9">
              <w:rPr>
                <w:rFonts w:ascii="Arial" w:hAnsi="Arial" w:cs="Arial"/>
                <w:sz w:val="22"/>
                <w:szCs w:val="22"/>
              </w:rPr>
              <w:t>3</w:t>
            </w:r>
            <w:r w:rsidR="00974B8C">
              <w:rPr>
                <w:rFonts w:ascii="Arial" w:hAnsi="Arial" w:cs="Arial"/>
                <w:sz w:val="22"/>
                <w:szCs w:val="22"/>
              </w:rPr>
              <w:t xml:space="preserve"> </w:t>
            </w:r>
            <w:r w:rsidR="009B38A9">
              <w:rPr>
                <w:rFonts w:ascii="Arial" w:hAnsi="Arial" w:cs="Arial"/>
                <w:sz w:val="22"/>
                <w:szCs w:val="22"/>
              </w:rPr>
              <w:t>May</w:t>
            </w:r>
            <w:r w:rsidR="003A622C" w:rsidRPr="002542A4">
              <w:rPr>
                <w:rFonts w:ascii="Arial" w:hAnsi="Arial" w:cs="Arial"/>
                <w:sz w:val="22"/>
                <w:szCs w:val="22"/>
              </w:rPr>
              <w:t xml:space="preserve"> </w:t>
            </w:r>
            <w:r w:rsidR="00DB6426" w:rsidRPr="002542A4">
              <w:rPr>
                <w:rFonts w:ascii="Arial" w:hAnsi="Arial" w:cs="Arial"/>
                <w:sz w:val="22"/>
                <w:szCs w:val="22"/>
              </w:rPr>
              <w:t>(Week 9)</w:t>
            </w:r>
          </w:p>
        </w:tc>
      </w:tr>
      <w:tr w:rsidR="00B15E53" w:rsidRPr="002542A4" w14:paraId="55E1F794" w14:textId="77777777" w:rsidTr="00974B8C">
        <w:tc>
          <w:tcPr>
            <w:tcW w:w="3690" w:type="dxa"/>
            <w:shd w:val="clear" w:color="auto" w:fill="auto"/>
          </w:tcPr>
          <w:p w14:paraId="6535C8F9" w14:textId="372D2753" w:rsidR="00B15E53" w:rsidRPr="002542A4" w:rsidRDefault="00B15E53" w:rsidP="000F6794">
            <w:pPr>
              <w:keepLines/>
              <w:spacing w:before="20" w:after="20"/>
              <w:rPr>
                <w:rFonts w:ascii="Arial" w:hAnsi="Arial" w:cs="Arial"/>
                <w:sz w:val="22"/>
                <w:szCs w:val="22"/>
              </w:rPr>
            </w:pPr>
            <w:r w:rsidRPr="002542A4">
              <w:rPr>
                <w:rFonts w:ascii="Arial" w:hAnsi="Arial" w:cs="Arial"/>
                <w:sz w:val="22"/>
                <w:szCs w:val="22"/>
              </w:rPr>
              <w:t>Interviews held</w:t>
            </w:r>
            <w:r w:rsidR="003E2B53">
              <w:rPr>
                <w:rFonts w:ascii="Arial" w:hAnsi="Arial" w:cs="Arial"/>
                <w:sz w:val="22"/>
                <w:szCs w:val="22"/>
              </w:rPr>
              <w:t xml:space="preserve"> (via zoom)</w:t>
            </w:r>
          </w:p>
        </w:tc>
        <w:tc>
          <w:tcPr>
            <w:tcW w:w="5580" w:type="dxa"/>
            <w:shd w:val="clear" w:color="auto" w:fill="auto"/>
          </w:tcPr>
          <w:p w14:paraId="5B6BE94C" w14:textId="10B944A9" w:rsidR="00B15E53" w:rsidRPr="002542A4" w:rsidRDefault="009B38A9" w:rsidP="00E71604">
            <w:pPr>
              <w:keepLines/>
              <w:spacing w:before="20" w:after="20"/>
              <w:rPr>
                <w:rFonts w:ascii="Arial" w:hAnsi="Arial" w:cs="Arial"/>
                <w:sz w:val="22"/>
                <w:szCs w:val="22"/>
              </w:rPr>
            </w:pPr>
            <w:r>
              <w:rPr>
                <w:rFonts w:ascii="Arial" w:hAnsi="Arial" w:cs="Arial"/>
                <w:sz w:val="22"/>
                <w:szCs w:val="22"/>
              </w:rPr>
              <w:t>6</w:t>
            </w:r>
            <w:r w:rsidR="00974B8C">
              <w:rPr>
                <w:rFonts w:ascii="Arial" w:hAnsi="Arial" w:cs="Arial"/>
                <w:sz w:val="22"/>
                <w:szCs w:val="22"/>
              </w:rPr>
              <w:t xml:space="preserve"> </w:t>
            </w:r>
            <w:r>
              <w:rPr>
                <w:rFonts w:ascii="Arial" w:hAnsi="Arial" w:cs="Arial"/>
                <w:sz w:val="22"/>
                <w:szCs w:val="22"/>
              </w:rPr>
              <w:t>May</w:t>
            </w:r>
            <w:r w:rsidR="00974B8C">
              <w:rPr>
                <w:rFonts w:ascii="Arial" w:hAnsi="Arial" w:cs="Arial"/>
                <w:sz w:val="22"/>
                <w:szCs w:val="22"/>
              </w:rPr>
              <w:t xml:space="preserve"> </w:t>
            </w:r>
            <w:r w:rsidR="006C223A" w:rsidRPr="002542A4">
              <w:rPr>
                <w:rFonts w:ascii="Arial" w:hAnsi="Arial" w:cs="Arial"/>
                <w:sz w:val="22"/>
                <w:szCs w:val="22"/>
              </w:rPr>
              <w:t xml:space="preserve">– </w:t>
            </w:r>
            <w:r w:rsidR="00DB6426" w:rsidRPr="002542A4">
              <w:rPr>
                <w:rFonts w:ascii="Arial" w:hAnsi="Arial" w:cs="Arial"/>
                <w:sz w:val="22"/>
                <w:szCs w:val="22"/>
              </w:rPr>
              <w:t>1</w:t>
            </w:r>
            <w:r w:rsidR="009C69CE">
              <w:rPr>
                <w:rFonts w:ascii="Arial" w:hAnsi="Arial" w:cs="Arial"/>
                <w:sz w:val="22"/>
                <w:szCs w:val="22"/>
              </w:rPr>
              <w:t>3</w:t>
            </w:r>
            <w:r w:rsidR="00974B8C">
              <w:rPr>
                <w:rFonts w:ascii="Arial" w:hAnsi="Arial" w:cs="Arial"/>
                <w:sz w:val="22"/>
                <w:szCs w:val="22"/>
              </w:rPr>
              <w:t xml:space="preserve"> </w:t>
            </w:r>
            <w:r>
              <w:rPr>
                <w:rFonts w:ascii="Arial" w:hAnsi="Arial" w:cs="Arial"/>
                <w:sz w:val="22"/>
                <w:szCs w:val="22"/>
              </w:rPr>
              <w:t>May</w:t>
            </w:r>
            <w:r w:rsidR="00D62B9F" w:rsidRPr="002542A4">
              <w:rPr>
                <w:rFonts w:ascii="Arial" w:hAnsi="Arial" w:cs="Arial"/>
                <w:sz w:val="22"/>
                <w:szCs w:val="22"/>
              </w:rPr>
              <w:t xml:space="preserve"> </w:t>
            </w:r>
          </w:p>
        </w:tc>
      </w:tr>
      <w:tr w:rsidR="00B15E53" w:rsidRPr="002542A4" w14:paraId="2759D907" w14:textId="77777777" w:rsidTr="00974B8C">
        <w:tc>
          <w:tcPr>
            <w:tcW w:w="3690" w:type="dxa"/>
            <w:shd w:val="clear" w:color="auto" w:fill="auto"/>
          </w:tcPr>
          <w:p w14:paraId="58E3C2FA" w14:textId="1CC434A4" w:rsidR="00B15E53" w:rsidRPr="002542A4" w:rsidRDefault="00B15E53" w:rsidP="000F6794">
            <w:pPr>
              <w:keepLines/>
              <w:spacing w:before="20" w:after="20"/>
              <w:rPr>
                <w:rFonts w:ascii="Arial" w:hAnsi="Arial" w:cs="Arial"/>
                <w:sz w:val="22"/>
                <w:szCs w:val="22"/>
              </w:rPr>
            </w:pPr>
            <w:r w:rsidRPr="002542A4">
              <w:rPr>
                <w:rFonts w:ascii="Arial" w:hAnsi="Arial" w:cs="Arial"/>
                <w:sz w:val="22"/>
                <w:szCs w:val="22"/>
              </w:rPr>
              <w:t>Successful applicants notified by</w:t>
            </w:r>
          </w:p>
        </w:tc>
        <w:tc>
          <w:tcPr>
            <w:tcW w:w="5580" w:type="dxa"/>
            <w:shd w:val="clear" w:color="auto" w:fill="auto"/>
          </w:tcPr>
          <w:p w14:paraId="34BBE556" w14:textId="353734EF" w:rsidR="00B15E53" w:rsidRPr="002542A4" w:rsidRDefault="00DB6426" w:rsidP="00E71604">
            <w:pPr>
              <w:keepLines/>
              <w:spacing w:before="20" w:after="20"/>
              <w:rPr>
                <w:rFonts w:ascii="Arial" w:hAnsi="Arial" w:cs="Arial"/>
                <w:sz w:val="22"/>
                <w:szCs w:val="22"/>
              </w:rPr>
            </w:pPr>
            <w:r w:rsidRPr="002542A4">
              <w:rPr>
                <w:rFonts w:ascii="Arial" w:hAnsi="Arial" w:cs="Arial"/>
                <w:sz w:val="22"/>
                <w:szCs w:val="22"/>
              </w:rPr>
              <w:t>Friday</w:t>
            </w:r>
            <w:r w:rsidR="005E7088" w:rsidRPr="002542A4">
              <w:rPr>
                <w:rFonts w:ascii="Arial" w:hAnsi="Arial" w:cs="Arial"/>
                <w:sz w:val="22"/>
                <w:szCs w:val="22"/>
              </w:rPr>
              <w:t xml:space="preserve"> </w:t>
            </w:r>
            <w:r w:rsidR="003A622C" w:rsidRPr="002542A4">
              <w:rPr>
                <w:rFonts w:ascii="Arial" w:hAnsi="Arial" w:cs="Arial"/>
                <w:sz w:val="22"/>
                <w:szCs w:val="22"/>
              </w:rPr>
              <w:t>2</w:t>
            </w:r>
            <w:r w:rsidR="00E71604">
              <w:rPr>
                <w:rFonts w:ascii="Arial" w:hAnsi="Arial" w:cs="Arial"/>
                <w:sz w:val="22"/>
                <w:szCs w:val="22"/>
              </w:rPr>
              <w:t>0</w:t>
            </w:r>
            <w:r w:rsidR="00974B8C">
              <w:rPr>
                <w:rFonts w:ascii="Arial" w:hAnsi="Arial" w:cs="Arial"/>
                <w:sz w:val="22"/>
                <w:szCs w:val="22"/>
              </w:rPr>
              <w:t xml:space="preserve"> </w:t>
            </w:r>
            <w:r w:rsidR="00E71604">
              <w:rPr>
                <w:rFonts w:ascii="Arial" w:hAnsi="Arial" w:cs="Arial"/>
                <w:sz w:val="22"/>
                <w:szCs w:val="22"/>
              </w:rPr>
              <w:t>May</w:t>
            </w:r>
            <w:r w:rsidRPr="002542A4">
              <w:rPr>
                <w:rFonts w:ascii="Arial" w:hAnsi="Arial" w:cs="Arial"/>
                <w:sz w:val="22"/>
                <w:szCs w:val="22"/>
              </w:rPr>
              <w:t xml:space="preserve"> (Week 11)</w:t>
            </w:r>
          </w:p>
        </w:tc>
      </w:tr>
    </w:tbl>
    <w:p w14:paraId="6A8028F7" w14:textId="74D88BE7" w:rsidR="00B97B49" w:rsidRDefault="00B97B49" w:rsidP="003E2B53">
      <w:pPr>
        <w:pStyle w:val="Subtitle"/>
        <w:numPr>
          <w:ilvl w:val="0"/>
          <w:numId w:val="23"/>
        </w:numPr>
        <w:spacing w:before="240" w:after="100" w:line="252" w:lineRule="auto"/>
        <w:ind w:left="360"/>
        <w:rPr>
          <w:sz w:val="24"/>
          <w:szCs w:val="24"/>
        </w:rPr>
      </w:pPr>
      <w:r>
        <w:rPr>
          <w:sz w:val="24"/>
          <w:szCs w:val="24"/>
        </w:rPr>
        <w:t>Outline of teams within the SMF</w:t>
      </w:r>
    </w:p>
    <w:p w14:paraId="0D87EAEF" w14:textId="77777777" w:rsidR="00B97B49" w:rsidRDefault="00B97B49" w:rsidP="00082FAD">
      <w:pPr>
        <w:spacing w:before="100" w:after="60" w:line="240" w:lineRule="auto"/>
        <w:rPr>
          <w:rFonts w:ascii="Arial" w:hAnsi="Arial" w:cs="Arial"/>
          <w:sz w:val="22"/>
          <w:szCs w:val="22"/>
        </w:rPr>
      </w:pPr>
      <w:r>
        <w:rPr>
          <w:rFonts w:ascii="Arial" w:hAnsi="Arial" w:cs="Arial"/>
          <w:sz w:val="22"/>
          <w:szCs w:val="22"/>
        </w:rPr>
        <w:t>The SMF comprises the following teams:</w:t>
      </w:r>
    </w:p>
    <w:p w14:paraId="0F67E0F7" w14:textId="1AC36524" w:rsidR="00597CCB" w:rsidRDefault="00B97B49" w:rsidP="003E2B53">
      <w:pPr>
        <w:pStyle w:val="ListParagraph"/>
        <w:numPr>
          <w:ilvl w:val="0"/>
          <w:numId w:val="3"/>
        </w:numPr>
        <w:spacing w:before="40" w:after="20" w:line="240" w:lineRule="auto"/>
        <w:ind w:left="272" w:hanging="272"/>
        <w:contextualSpacing w:val="0"/>
        <w:rPr>
          <w:rFonts w:ascii="Arial" w:hAnsi="Arial" w:cs="Arial"/>
          <w:sz w:val="22"/>
          <w:szCs w:val="22"/>
        </w:rPr>
      </w:pPr>
      <w:r w:rsidRPr="003E2B53">
        <w:rPr>
          <w:rFonts w:ascii="Arial" w:hAnsi="Arial" w:cs="Arial"/>
          <w:i/>
          <w:sz w:val="22"/>
          <w:szCs w:val="22"/>
        </w:rPr>
        <w:t xml:space="preserve">Active Australian Equities </w:t>
      </w:r>
      <w:r w:rsidR="00694575" w:rsidRPr="003E2B53">
        <w:rPr>
          <w:rFonts w:ascii="Arial" w:hAnsi="Arial" w:cs="Arial"/>
          <w:i/>
          <w:sz w:val="22"/>
          <w:szCs w:val="22"/>
        </w:rPr>
        <w:t xml:space="preserve">(AAE) </w:t>
      </w:r>
      <w:r w:rsidRPr="003E2B53">
        <w:rPr>
          <w:rFonts w:ascii="Arial" w:hAnsi="Arial" w:cs="Arial"/>
          <w:i/>
          <w:sz w:val="22"/>
          <w:szCs w:val="22"/>
        </w:rPr>
        <w:t>team</w:t>
      </w:r>
      <w:r>
        <w:rPr>
          <w:rFonts w:ascii="Arial" w:hAnsi="Arial" w:cs="Arial"/>
          <w:sz w:val="22"/>
          <w:szCs w:val="22"/>
        </w:rPr>
        <w:t xml:space="preserve">: </w:t>
      </w:r>
      <w:r w:rsidR="00965B9A">
        <w:rPr>
          <w:rFonts w:ascii="Arial" w:hAnsi="Arial" w:cs="Arial"/>
          <w:sz w:val="22"/>
          <w:szCs w:val="22"/>
        </w:rPr>
        <w:t>r</w:t>
      </w:r>
      <w:r>
        <w:rPr>
          <w:rFonts w:ascii="Arial" w:hAnsi="Arial" w:cs="Arial"/>
          <w:sz w:val="22"/>
          <w:szCs w:val="22"/>
        </w:rPr>
        <w:t>oles include</w:t>
      </w:r>
      <w:r w:rsidR="00965B9A">
        <w:rPr>
          <w:rFonts w:ascii="Arial" w:hAnsi="Arial" w:cs="Arial"/>
          <w:sz w:val="22"/>
          <w:szCs w:val="22"/>
        </w:rPr>
        <w:t xml:space="preserve"> undertaking research and making investment proposals regarding the purchase and sale of Australian </w:t>
      </w:r>
      <w:r w:rsidR="00494C2A">
        <w:rPr>
          <w:rFonts w:ascii="Arial" w:hAnsi="Arial" w:cs="Arial"/>
          <w:sz w:val="22"/>
          <w:szCs w:val="22"/>
        </w:rPr>
        <w:t>s</w:t>
      </w:r>
      <w:r w:rsidR="00965B9A">
        <w:rPr>
          <w:rFonts w:ascii="Arial" w:hAnsi="Arial" w:cs="Arial"/>
          <w:sz w:val="22"/>
          <w:szCs w:val="22"/>
        </w:rPr>
        <w:t>hares</w:t>
      </w:r>
      <w:r w:rsidR="00BF0D85">
        <w:rPr>
          <w:rFonts w:ascii="Arial" w:hAnsi="Arial" w:cs="Arial"/>
          <w:sz w:val="22"/>
          <w:szCs w:val="22"/>
        </w:rPr>
        <w:t>.</w:t>
      </w:r>
    </w:p>
    <w:p w14:paraId="65E7E9FB" w14:textId="217D6C04" w:rsidR="003E2B53" w:rsidRPr="003E2B53" w:rsidRDefault="00B97B49" w:rsidP="003E2B53">
      <w:pPr>
        <w:pStyle w:val="ListParagraph"/>
        <w:numPr>
          <w:ilvl w:val="0"/>
          <w:numId w:val="3"/>
        </w:numPr>
        <w:spacing w:before="40" w:after="20" w:line="240" w:lineRule="auto"/>
        <w:ind w:left="272" w:hanging="272"/>
        <w:contextualSpacing w:val="0"/>
        <w:rPr>
          <w:rFonts w:ascii="Arial" w:hAnsi="Arial" w:cs="Arial"/>
          <w:sz w:val="22"/>
          <w:szCs w:val="22"/>
        </w:rPr>
      </w:pPr>
      <w:r w:rsidRPr="003E2B53">
        <w:rPr>
          <w:rFonts w:ascii="Arial" w:hAnsi="Arial" w:cs="Arial"/>
          <w:i/>
          <w:sz w:val="22"/>
          <w:szCs w:val="22"/>
        </w:rPr>
        <w:t xml:space="preserve">Asset Allocation </w:t>
      </w:r>
      <w:r w:rsidR="00694575" w:rsidRPr="003E2B53">
        <w:rPr>
          <w:rFonts w:ascii="Arial" w:hAnsi="Arial" w:cs="Arial"/>
          <w:i/>
          <w:sz w:val="22"/>
          <w:szCs w:val="22"/>
        </w:rPr>
        <w:t xml:space="preserve">(AA) </w:t>
      </w:r>
      <w:r w:rsidRPr="003E2B53">
        <w:rPr>
          <w:rFonts w:ascii="Arial" w:hAnsi="Arial" w:cs="Arial"/>
          <w:i/>
          <w:sz w:val="22"/>
          <w:szCs w:val="22"/>
        </w:rPr>
        <w:t>team</w:t>
      </w:r>
      <w:r w:rsidRPr="003E2B53">
        <w:rPr>
          <w:rFonts w:ascii="Arial" w:hAnsi="Arial" w:cs="Arial"/>
          <w:sz w:val="22"/>
          <w:szCs w:val="22"/>
        </w:rPr>
        <w:t xml:space="preserve">: </w:t>
      </w:r>
      <w:r w:rsidR="00965B9A" w:rsidRPr="003E2B53">
        <w:rPr>
          <w:rFonts w:ascii="Arial" w:hAnsi="Arial" w:cs="Arial"/>
          <w:sz w:val="22"/>
          <w:szCs w:val="22"/>
        </w:rPr>
        <w:t>r</w:t>
      </w:r>
      <w:r w:rsidRPr="003E2B53">
        <w:rPr>
          <w:rFonts w:ascii="Arial" w:hAnsi="Arial" w:cs="Arial"/>
          <w:sz w:val="22"/>
          <w:szCs w:val="22"/>
        </w:rPr>
        <w:t>oles include</w:t>
      </w:r>
      <w:r w:rsidR="00965B9A" w:rsidRPr="003E2B53">
        <w:rPr>
          <w:rFonts w:ascii="Arial" w:hAnsi="Arial" w:cs="Arial"/>
          <w:sz w:val="22"/>
          <w:szCs w:val="22"/>
        </w:rPr>
        <w:t xml:space="preserve"> undertaking research and making investment proposals regarding changes to </w:t>
      </w:r>
      <w:r w:rsidR="0052084B" w:rsidRPr="003E2B53">
        <w:rPr>
          <w:rFonts w:ascii="Arial" w:hAnsi="Arial" w:cs="Arial"/>
          <w:sz w:val="22"/>
          <w:szCs w:val="22"/>
        </w:rPr>
        <w:t>the Fund’s broad asset mix</w:t>
      </w:r>
      <w:r w:rsidR="00BF0D85">
        <w:rPr>
          <w:rFonts w:ascii="Arial" w:hAnsi="Arial" w:cs="Arial"/>
          <w:sz w:val="22"/>
          <w:szCs w:val="22"/>
        </w:rPr>
        <w:t>.</w:t>
      </w:r>
    </w:p>
    <w:p w14:paraId="6B8ACC86" w14:textId="77777777" w:rsidR="003E2B53" w:rsidRDefault="00B97B49" w:rsidP="003E2B53">
      <w:pPr>
        <w:pStyle w:val="ListParagraph"/>
        <w:numPr>
          <w:ilvl w:val="0"/>
          <w:numId w:val="3"/>
        </w:numPr>
        <w:spacing w:before="40" w:after="20" w:line="240" w:lineRule="auto"/>
        <w:ind w:left="272" w:hanging="272"/>
        <w:contextualSpacing w:val="0"/>
        <w:rPr>
          <w:rFonts w:ascii="Arial" w:hAnsi="Arial" w:cs="Arial"/>
          <w:sz w:val="22"/>
          <w:szCs w:val="22"/>
        </w:rPr>
      </w:pPr>
      <w:r w:rsidRPr="003E2B53">
        <w:rPr>
          <w:rFonts w:ascii="Arial" w:hAnsi="Arial" w:cs="Arial"/>
          <w:i/>
          <w:sz w:val="22"/>
          <w:szCs w:val="22"/>
        </w:rPr>
        <w:t>Relationship team</w:t>
      </w:r>
      <w:r w:rsidR="00694575" w:rsidRPr="003E2B53">
        <w:rPr>
          <w:rFonts w:ascii="Arial" w:hAnsi="Arial" w:cs="Arial"/>
          <w:i/>
          <w:sz w:val="22"/>
          <w:szCs w:val="22"/>
        </w:rPr>
        <w:t xml:space="preserve"> (RT)</w:t>
      </w:r>
      <w:r w:rsidRPr="003E2B53">
        <w:rPr>
          <w:rFonts w:ascii="Arial" w:hAnsi="Arial" w:cs="Arial"/>
          <w:sz w:val="22"/>
          <w:szCs w:val="22"/>
        </w:rPr>
        <w:t xml:space="preserve">: </w:t>
      </w:r>
      <w:r w:rsidR="00965B9A" w:rsidRPr="003E2B53">
        <w:rPr>
          <w:rFonts w:ascii="Arial" w:hAnsi="Arial" w:cs="Arial"/>
          <w:sz w:val="22"/>
          <w:szCs w:val="22"/>
        </w:rPr>
        <w:t>r</w:t>
      </w:r>
      <w:r w:rsidRPr="003E2B53">
        <w:rPr>
          <w:rFonts w:ascii="Arial" w:hAnsi="Arial" w:cs="Arial"/>
          <w:sz w:val="22"/>
          <w:szCs w:val="22"/>
        </w:rPr>
        <w:t>oles include</w:t>
      </w:r>
      <w:r w:rsidR="00965B9A" w:rsidRPr="003E2B53">
        <w:rPr>
          <w:rFonts w:ascii="Arial" w:hAnsi="Arial" w:cs="Arial"/>
          <w:sz w:val="22"/>
          <w:szCs w:val="22"/>
        </w:rPr>
        <w:t xml:space="preserve"> the communication of SMF activities to external parties</w:t>
      </w:r>
      <w:r w:rsidR="00494C2A" w:rsidRPr="003E2B53">
        <w:rPr>
          <w:rFonts w:ascii="Arial" w:hAnsi="Arial" w:cs="Arial"/>
          <w:sz w:val="22"/>
          <w:szCs w:val="22"/>
        </w:rPr>
        <w:t xml:space="preserve"> including</w:t>
      </w:r>
      <w:r w:rsidR="00965B9A" w:rsidRPr="003E2B53">
        <w:rPr>
          <w:rFonts w:ascii="Arial" w:hAnsi="Arial" w:cs="Arial"/>
          <w:sz w:val="22"/>
          <w:szCs w:val="22"/>
        </w:rPr>
        <w:t xml:space="preserve"> preparation of </w:t>
      </w:r>
      <w:r w:rsidR="00494C2A" w:rsidRPr="003E2B53">
        <w:rPr>
          <w:rFonts w:ascii="Arial" w:hAnsi="Arial" w:cs="Arial"/>
          <w:sz w:val="22"/>
          <w:szCs w:val="22"/>
        </w:rPr>
        <w:t xml:space="preserve">reports, managing social media platforms and fostering engagement </w:t>
      </w:r>
      <w:r w:rsidR="004D6909" w:rsidRPr="003E2B53">
        <w:rPr>
          <w:rFonts w:ascii="Arial" w:hAnsi="Arial" w:cs="Arial"/>
          <w:sz w:val="22"/>
          <w:szCs w:val="22"/>
        </w:rPr>
        <w:t>with parties outside of the Fund.</w:t>
      </w:r>
      <w:r w:rsidR="00494C2A" w:rsidRPr="003E2B53">
        <w:rPr>
          <w:rFonts w:ascii="Arial" w:hAnsi="Arial" w:cs="Arial"/>
          <w:sz w:val="22"/>
          <w:szCs w:val="22"/>
        </w:rPr>
        <w:t xml:space="preserve"> </w:t>
      </w:r>
    </w:p>
    <w:p w14:paraId="06955568" w14:textId="556DACCB" w:rsidR="002F2BFA" w:rsidRPr="003E2B53" w:rsidRDefault="002F2BFA" w:rsidP="003E2B53">
      <w:pPr>
        <w:pStyle w:val="ListParagraph"/>
        <w:numPr>
          <w:ilvl w:val="0"/>
          <w:numId w:val="3"/>
        </w:numPr>
        <w:spacing w:before="40" w:after="20" w:line="240" w:lineRule="auto"/>
        <w:ind w:left="272" w:hanging="272"/>
        <w:contextualSpacing w:val="0"/>
        <w:rPr>
          <w:rFonts w:ascii="Arial" w:hAnsi="Arial" w:cs="Arial"/>
          <w:sz w:val="22"/>
          <w:szCs w:val="22"/>
        </w:rPr>
      </w:pPr>
      <w:r w:rsidRPr="003E2B53">
        <w:rPr>
          <w:rFonts w:ascii="Arial" w:hAnsi="Arial" w:cs="Arial"/>
          <w:i/>
          <w:sz w:val="22"/>
          <w:szCs w:val="22"/>
        </w:rPr>
        <w:t xml:space="preserve">Risk and Compliance </w:t>
      </w:r>
      <w:r w:rsidR="00694575" w:rsidRPr="003E2B53">
        <w:rPr>
          <w:rFonts w:ascii="Arial" w:hAnsi="Arial" w:cs="Arial"/>
          <w:i/>
          <w:sz w:val="22"/>
          <w:szCs w:val="22"/>
        </w:rPr>
        <w:t xml:space="preserve">(R&amp;C) </w:t>
      </w:r>
      <w:r w:rsidRPr="003E2B53">
        <w:rPr>
          <w:rFonts w:ascii="Arial" w:hAnsi="Arial" w:cs="Arial"/>
          <w:i/>
          <w:sz w:val="22"/>
          <w:szCs w:val="22"/>
        </w:rPr>
        <w:t>team</w:t>
      </w:r>
      <w:r w:rsidRPr="003E2B53">
        <w:rPr>
          <w:rFonts w:ascii="Arial" w:hAnsi="Arial" w:cs="Arial"/>
          <w:sz w:val="22"/>
          <w:szCs w:val="22"/>
        </w:rPr>
        <w:t xml:space="preserve">: roles include the </w:t>
      </w:r>
      <w:r w:rsidR="004D6909" w:rsidRPr="003E2B53">
        <w:rPr>
          <w:rFonts w:ascii="Arial" w:hAnsi="Arial" w:cs="Arial"/>
          <w:sz w:val="22"/>
          <w:szCs w:val="22"/>
        </w:rPr>
        <w:t>monitoring of risks faced by the Fund, reporting on portfolio performance, and ensuring that the Fund complies with policy (including socially responsible investing).</w:t>
      </w:r>
      <w:r w:rsidR="004D6909" w:rsidRPr="003E2B53" w:rsidDel="004D6909">
        <w:rPr>
          <w:rFonts w:ascii="Arial" w:hAnsi="Arial" w:cs="Arial"/>
          <w:sz w:val="22"/>
          <w:szCs w:val="22"/>
        </w:rPr>
        <w:t xml:space="preserve"> </w:t>
      </w:r>
    </w:p>
    <w:p w14:paraId="368342B9" w14:textId="79986494" w:rsidR="005E61A2" w:rsidRDefault="005E61A2" w:rsidP="003E2B53">
      <w:pPr>
        <w:pStyle w:val="Subtitle"/>
        <w:numPr>
          <w:ilvl w:val="0"/>
          <w:numId w:val="23"/>
        </w:numPr>
        <w:spacing w:before="240" w:after="100" w:line="252" w:lineRule="auto"/>
        <w:ind w:left="360"/>
        <w:rPr>
          <w:sz w:val="24"/>
          <w:szCs w:val="24"/>
        </w:rPr>
      </w:pPr>
      <w:r>
        <w:rPr>
          <w:sz w:val="24"/>
          <w:szCs w:val="24"/>
        </w:rPr>
        <w:t>Relevant links</w:t>
      </w:r>
    </w:p>
    <w:p w14:paraId="0CC9A87C" w14:textId="77777777" w:rsidR="00BF0D85" w:rsidRDefault="005E61A2" w:rsidP="00BF0D85">
      <w:pPr>
        <w:pStyle w:val="ListParagraph"/>
        <w:numPr>
          <w:ilvl w:val="0"/>
          <w:numId w:val="3"/>
        </w:numPr>
        <w:spacing w:before="40" w:after="20" w:line="240" w:lineRule="auto"/>
        <w:ind w:left="272" w:hanging="272"/>
        <w:contextualSpacing w:val="0"/>
        <w:rPr>
          <w:rFonts w:ascii="Arial" w:hAnsi="Arial" w:cs="Arial"/>
          <w:sz w:val="22"/>
          <w:szCs w:val="22"/>
        </w:rPr>
      </w:pPr>
      <w:r w:rsidRPr="00BF0D85">
        <w:rPr>
          <w:rFonts w:ascii="Arial" w:hAnsi="Arial" w:cs="Arial"/>
          <w:sz w:val="22"/>
          <w:szCs w:val="22"/>
        </w:rPr>
        <w:t xml:space="preserve">SMF </w:t>
      </w:r>
      <w:r w:rsidRPr="005E61A2">
        <w:rPr>
          <w:rFonts w:ascii="Arial" w:hAnsi="Arial" w:cs="Arial"/>
          <w:sz w:val="22"/>
          <w:szCs w:val="22"/>
        </w:rPr>
        <w:t xml:space="preserve">Website: </w:t>
      </w:r>
      <w:hyperlink r:id="rId12" w:history="1">
        <w:r w:rsidRPr="002157BC">
          <w:rPr>
            <w:rStyle w:val="Hyperlink"/>
            <w:rFonts w:ascii="Arial" w:hAnsi="Arial" w:cs="Arial"/>
            <w:sz w:val="22"/>
          </w:rPr>
          <w:t>https://www.rsfas.anu.edu.au/rsfas-education/student-managed-fund/</w:t>
        </w:r>
      </w:hyperlink>
      <w:r w:rsidR="002157BC">
        <w:t xml:space="preserve"> </w:t>
      </w:r>
      <w:r w:rsidRPr="005E61A2">
        <w:rPr>
          <w:rFonts w:ascii="Arial" w:hAnsi="Arial" w:cs="Arial"/>
          <w:sz w:val="22"/>
          <w:szCs w:val="22"/>
        </w:rPr>
        <w:t xml:space="preserve"> </w:t>
      </w:r>
    </w:p>
    <w:p w14:paraId="466C8BD2" w14:textId="77777777" w:rsidR="00BF0D85" w:rsidRPr="00BF0D85" w:rsidRDefault="00C11606" w:rsidP="00BF0D85">
      <w:pPr>
        <w:pStyle w:val="ListParagraph"/>
        <w:numPr>
          <w:ilvl w:val="0"/>
          <w:numId w:val="3"/>
        </w:numPr>
        <w:spacing w:before="40" w:after="20" w:line="240" w:lineRule="auto"/>
        <w:ind w:left="272" w:hanging="272"/>
        <w:contextualSpacing w:val="0"/>
        <w:rPr>
          <w:rStyle w:val="Hyperlink"/>
          <w:rFonts w:ascii="Arial" w:hAnsi="Arial" w:cs="Arial"/>
          <w:color w:val="auto"/>
          <w:sz w:val="22"/>
          <w:szCs w:val="22"/>
          <w:u w:val="none"/>
        </w:rPr>
      </w:pPr>
      <w:r w:rsidRPr="00BF0D85">
        <w:rPr>
          <w:rFonts w:ascii="Arial" w:hAnsi="Arial" w:cs="Arial"/>
          <w:sz w:val="22"/>
          <w:szCs w:val="22"/>
        </w:rPr>
        <w:t xml:space="preserve">SMF Facebook: </w:t>
      </w:r>
      <w:hyperlink r:id="rId13" w:history="1">
        <w:r w:rsidRPr="00BF0D85">
          <w:rPr>
            <w:rStyle w:val="Hyperlink"/>
            <w:sz w:val="22"/>
            <w:szCs w:val="22"/>
          </w:rPr>
          <w:t>https://www.facebook.com/smfANU/</w:t>
        </w:r>
      </w:hyperlink>
    </w:p>
    <w:p w14:paraId="26CAE712" w14:textId="77777777" w:rsidR="00974B8C" w:rsidRDefault="00850A6E" w:rsidP="00974B8C">
      <w:pPr>
        <w:pStyle w:val="ListParagraph"/>
        <w:numPr>
          <w:ilvl w:val="0"/>
          <w:numId w:val="3"/>
        </w:numPr>
        <w:spacing w:before="40" w:after="20" w:line="240" w:lineRule="auto"/>
        <w:ind w:left="272" w:hanging="272"/>
        <w:contextualSpacing w:val="0"/>
        <w:rPr>
          <w:rFonts w:ascii="Arial" w:hAnsi="Arial" w:cs="Arial"/>
          <w:sz w:val="22"/>
          <w:szCs w:val="22"/>
        </w:rPr>
      </w:pPr>
      <w:r w:rsidRPr="00BF0D85">
        <w:rPr>
          <w:rFonts w:ascii="Arial" w:hAnsi="Arial" w:cs="Arial"/>
          <w:sz w:val="22"/>
          <w:szCs w:val="22"/>
        </w:rPr>
        <w:t xml:space="preserve">SMF LinkedIn: </w:t>
      </w:r>
      <w:hyperlink r:id="rId14" w:history="1">
        <w:r w:rsidRPr="00BF0D85">
          <w:rPr>
            <w:rStyle w:val="Hyperlink"/>
            <w:rFonts w:ascii="Arial" w:hAnsi="Arial" w:cs="Arial"/>
            <w:sz w:val="22"/>
            <w:szCs w:val="22"/>
          </w:rPr>
          <w:t>https://au.linkedin.com/company/anu-smf</w:t>
        </w:r>
      </w:hyperlink>
      <w:r w:rsidRPr="00BF0D85">
        <w:rPr>
          <w:rFonts w:ascii="Arial" w:hAnsi="Arial" w:cs="Arial"/>
          <w:sz w:val="22"/>
          <w:szCs w:val="22"/>
        </w:rPr>
        <w:t xml:space="preserve"> </w:t>
      </w:r>
    </w:p>
    <w:p w14:paraId="56D5FB41" w14:textId="3638DFCF" w:rsidR="005E61A2" w:rsidRPr="00974B8C" w:rsidRDefault="005E61A2" w:rsidP="00974B8C">
      <w:pPr>
        <w:pStyle w:val="ListParagraph"/>
        <w:numPr>
          <w:ilvl w:val="0"/>
          <w:numId w:val="3"/>
        </w:numPr>
        <w:spacing w:before="40" w:after="20" w:line="240" w:lineRule="auto"/>
        <w:ind w:left="284" w:hanging="284"/>
        <w:contextualSpacing w:val="0"/>
        <w:rPr>
          <w:rFonts w:ascii="Arial" w:hAnsi="Arial" w:cs="Arial"/>
          <w:sz w:val="22"/>
          <w:szCs w:val="22"/>
        </w:rPr>
      </w:pPr>
      <w:r w:rsidRPr="00974B8C">
        <w:rPr>
          <w:rFonts w:ascii="Arial" w:hAnsi="Arial" w:cs="Arial"/>
          <w:sz w:val="22"/>
          <w:szCs w:val="22"/>
        </w:rPr>
        <w:t xml:space="preserve">Course pages: </w:t>
      </w:r>
      <w:r w:rsidR="00974B8C">
        <w:rPr>
          <w:rFonts w:ascii="Arial" w:hAnsi="Arial" w:cs="Arial"/>
          <w:sz w:val="22"/>
          <w:szCs w:val="22"/>
        </w:rPr>
        <w:t>u</w:t>
      </w:r>
      <w:r w:rsidRPr="00974B8C">
        <w:rPr>
          <w:rFonts w:ascii="Arial" w:hAnsi="Arial" w:cs="Arial"/>
          <w:sz w:val="22"/>
          <w:szCs w:val="22"/>
        </w:rPr>
        <w:t xml:space="preserve">ndergraduate: </w:t>
      </w:r>
      <w:hyperlink r:id="rId15" w:history="1">
        <w:r w:rsidRPr="00974B8C">
          <w:rPr>
            <w:rStyle w:val="Hyperlink"/>
            <w:rFonts w:ascii="Arial" w:hAnsi="Arial" w:cs="Arial"/>
            <w:sz w:val="22"/>
          </w:rPr>
          <w:t>http://programsandcourses.anu.edu.au/course/FINM3009</w:t>
        </w:r>
      </w:hyperlink>
      <w:r w:rsidR="00974B8C" w:rsidRPr="00974B8C">
        <w:rPr>
          <w:rFonts w:ascii="Arial" w:hAnsi="Arial" w:cs="Arial"/>
          <w:sz w:val="20"/>
          <w:szCs w:val="22"/>
        </w:rPr>
        <w:t xml:space="preserve">; </w:t>
      </w:r>
      <w:r w:rsidR="00974B8C">
        <w:rPr>
          <w:rFonts w:ascii="Arial" w:hAnsi="Arial" w:cs="Arial"/>
          <w:sz w:val="22"/>
          <w:szCs w:val="22"/>
        </w:rPr>
        <w:t>p</w:t>
      </w:r>
      <w:r w:rsidRPr="00974B8C">
        <w:rPr>
          <w:rFonts w:ascii="Arial" w:hAnsi="Arial" w:cs="Arial"/>
          <w:sz w:val="22"/>
          <w:szCs w:val="22"/>
        </w:rPr>
        <w:t xml:space="preserve">ostgraduate: </w:t>
      </w:r>
      <w:hyperlink r:id="rId16" w:history="1">
        <w:r w:rsidRPr="00974B8C">
          <w:rPr>
            <w:rStyle w:val="Hyperlink"/>
            <w:rFonts w:ascii="Arial" w:hAnsi="Arial" w:cs="Arial"/>
            <w:sz w:val="22"/>
          </w:rPr>
          <w:t>http://programsandcourses.anu.edu.au/course/FINM6009</w:t>
        </w:r>
      </w:hyperlink>
    </w:p>
    <w:p w14:paraId="550D068B" w14:textId="0D13A3F5" w:rsidR="00850A6E" w:rsidRPr="00BF0D85" w:rsidRDefault="00BF0D85" w:rsidP="00974B8C">
      <w:pPr>
        <w:spacing w:after="20" w:line="240" w:lineRule="auto"/>
        <w:rPr>
          <w:rFonts w:ascii="Arial" w:hAnsi="Arial" w:cs="Arial"/>
          <w:sz w:val="22"/>
          <w:szCs w:val="22"/>
        </w:rPr>
      </w:pPr>
      <w:r w:rsidRPr="00BF0D85">
        <w:rPr>
          <w:rFonts w:ascii="Arial" w:hAnsi="Arial" w:cs="Arial"/>
          <w:sz w:val="22"/>
          <w:szCs w:val="22"/>
        </w:rPr>
        <w:t xml:space="preserve">Any further questions regarding applications should be sent to </w:t>
      </w:r>
      <w:hyperlink r:id="rId17" w:history="1">
        <w:r w:rsidRPr="00BF0D85">
          <w:rPr>
            <w:rStyle w:val="Hyperlink"/>
            <w:rFonts w:ascii="Arial" w:hAnsi="Arial" w:cs="Arial"/>
            <w:sz w:val="22"/>
            <w:szCs w:val="22"/>
          </w:rPr>
          <w:t>anna.vonreibnitz@anu.edu.au</w:t>
        </w:r>
      </w:hyperlink>
      <w:r>
        <w:rPr>
          <w:rStyle w:val="Hyperlink"/>
          <w:rFonts w:ascii="Arial" w:hAnsi="Arial" w:cs="Arial"/>
          <w:color w:val="auto"/>
          <w:sz w:val="22"/>
          <w:szCs w:val="22"/>
          <w:u w:val="none"/>
        </w:rPr>
        <w:t>.</w:t>
      </w:r>
    </w:p>
    <w:tbl>
      <w:tblPr>
        <w:tblStyle w:val="TableGrid1"/>
        <w:tblpPr w:leftFromText="180" w:rightFromText="180" w:vertAnchor="text" w:horzAnchor="page" w:tblpX="921" w:tblpY="-73"/>
        <w:tblW w:w="514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43" w:type="dxa"/>
          <w:right w:w="43" w:type="dxa"/>
        </w:tblCellMar>
        <w:tblLook w:val="04A0" w:firstRow="1" w:lastRow="0" w:firstColumn="1" w:lastColumn="0" w:noHBand="0" w:noVBand="1"/>
      </w:tblPr>
      <w:tblGrid>
        <w:gridCol w:w="2194"/>
        <w:gridCol w:w="787"/>
        <w:gridCol w:w="2141"/>
        <w:gridCol w:w="959"/>
        <w:gridCol w:w="213"/>
        <w:gridCol w:w="606"/>
        <w:gridCol w:w="576"/>
        <w:gridCol w:w="1168"/>
        <w:gridCol w:w="12"/>
        <w:gridCol w:w="1204"/>
        <w:gridCol w:w="6"/>
      </w:tblGrid>
      <w:tr w:rsidR="00850A6E" w:rsidRPr="005874B8" w14:paraId="2B9767F6" w14:textId="77777777" w:rsidTr="00850A6E">
        <w:trPr>
          <w:trHeight w:val="418"/>
        </w:trPr>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95259" w:themeFill="accent1" w:themeFillShade="BF"/>
          </w:tcPr>
          <w:p w14:paraId="3F0B3259" w14:textId="77777777" w:rsidR="00850A6E" w:rsidRPr="009C453E" w:rsidRDefault="00850A6E" w:rsidP="00850A6E">
            <w:pPr>
              <w:spacing w:before="60" w:after="60"/>
              <w:rPr>
                <w:rFonts w:ascii="Calibri" w:eastAsiaTheme="minorHAnsi" w:hAnsi="Calibri" w:cs="Arial"/>
                <w:b/>
                <w:color w:val="FFFFFF" w:themeColor="background1"/>
                <w:sz w:val="28"/>
                <w:szCs w:val="28"/>
              </w:rPr>
            </w:pPr>
            <w:r w:rsidRPr="009C453E">
              <w:rPr>
                <w:rFonts w:ascii="Calibri" w:eastAsiaTheme="minorHAnsi" w:hAnsi="Calibri" w:cs="Arial"/>
                <w:b/>
                <w:color w:val="FFFFFF" w:themeColor="background1"/>
                <w:sz w:val="28"/>
                <w:szCs w:val="28"/>
              </w:rPr>
              <w:t>Application cover sheet</w:t>
            </w:r>
          </w:p>
        </w:tc>
      </w:tr>
      <w:tr w:rsidR="00850A6E" w:rsidRPr="005874B8" w14:paraId="32ACF14E" w14:textId="77777777" w:rsidTr="00850A6E">
        <w:trPr>
          <w:trHeight w:val="418"/>
        </w:trPr>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2C7CE" w:themeFill="accent1" w:themeFillTint="66"/>
          </w:tcPr>
          <w:p w14:paraId="6A7C03DC" w14:textId="77777777" w:rsidR="00850A6E" w:rsidRPr="005874B8" w:rsidRDefault="00850A6E" w:rsidP="00850A6E">
            <w:pPr>
              <w:spacing w:before="60" w:after="60"/>
              <w:rPr>
                <w:rFonts w:ascii="Calibri" w:eastAsiaTheme="minorHAnsi" w:hAnsi="Calibri" w:cs="Arial"/>
                <w:b/>
                <w:sz w:val="22"/>
                <w:szCs w:val="22"/>
              </w:rPr>
            </w:pPr>
            <w:r w:rsidRPr="005874B8">
              <w:rPr>
                <w:rFonts w:ascii="Calibri" w:eastAsiaTheme="minorHAnsi" w:hAnsi="Calibri" w:cs="Arial"/>
                <w:b/>
                <w:sz w:val="22"/>
                <w:szCs w:val="22"/>
              </w:rPr>
              <w:t>Applicant details</w:t>
            </w:r>
          </w:p>
        </w:tc>
      </w:tr>
      <w:tr w:rsidR="00850A6E" w:rsidRPr="005874B8" w14:paraId="5E1AD686"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B203C5"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Title</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476C83"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3C60C4E6"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A4B2F6"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First name</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7270DE"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0C41D217"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6E73A2"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Last name</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570404"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119DAEAF"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257E84"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Uni ID</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7376B4"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483622DC"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433A80" w14:textId="77777777" w:rsidR="00850A6E" w:rsidRPr="005874B8" w:rsidRDefault="00850A6E" w:rsidP="00850A6E">
            <w:pPr>
              <w:spacing w:before="60" w:after="60"/>
              <w:rPr>
                <w:rFonts w:ascii="Calibri" w:hAnsi="Calibri" w:cs="Arial"/>
                <w:sz w:val="22"/>
                <w:szCs w:val="22"/>
              </w:rPr>
            </w:pPr>
            <w:r>
              <w:rPr>
                <w:rFonts w:ascii="Calibri" w:hAnsi="Calibri" w:cs="Arial"/>
                <w:sz w:val="22"/>
                <w:szCs w:val="22"/>
              </w:rPr>
              <w:t>Gender</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2832EA" w14:textId="77777777" w:rsidR="00850A6E" w:rsidRPr="005874B8" w:rsidRDefault="00850A6E" w:rsidP="00850A6E">
            <w:pPr>
              <w:spacing w:before="60" w:after="60"/>
              <w:rPr>
                <w:rFonts w:ascii="Calibri" w:hAnsi="Calibri" w:cs="Arial"/>
                <w:sz w:val="22"/>
                <w:szCs w:val="22"/>
              </w:rPr>
            </w:pPr>
          </w:p>
        </w:tc>
      </w:tr>
      <w:tr w:rsidR="00850A6E" w:rsidRPr="005874B8" w14:paraId="431EC1C2"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E42251"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Email</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0579CE"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52F0BE52"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FBF4DD"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Phone</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ED7D68"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1788B7B0"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C22AD3"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Enrolled Program</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F1D517"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79198A09"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FB96BA" w14:textId="77777777" w:rsidR="00850A6E" w:rsidRPr="005874B8" w:rsidRDefault="00850A6E" w:rsidP="00850A6E">
            <w:pPr>
              <w:spacing w:before="60" w:after="60"/>
              <w:rPr>
                <w:rFonts w:ascii="Calibri" w:hAnsi="Calibri" w:cs="Arial"/>
                <w:sz w:val="22"/>
                <w:szCs w:val="22"/>
              </w:rPr>
            </w:pPr>
            <w:r>
              <w:rPr>
                <w:rFonts w:ascii="Calibri" w:hAnsi="Calibri" w:cs="Arial"/>
                <w:sz w:val="22"/>
                <w:szCs w:val="22"/>
              </w:rPr>
              <w:t>GPA (minimum 5.5)</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D25BD3" w14:textId="77777777" w:rsidR="00850A6E" w:rsidRPr="005874B8" w:rsidRDefault="00850A6E" w:rsidP="00850A6E">
            <w:pPr>
              <w:spacing w:before="60" w:after="60"/>
              <w:rPr>
                <w:rFonts w:ascii="Calibri" w:hAnsi="Calibri" w:cs="Arial"/>
                <w:sz w:val="22"/>
                <w:szCs w:val="22"/>
              </w:rPr>
            </w:pPr>
          </w:p>
        </w:tc>
      </w:tr>
      <w:tr w:rsidR="00850A6E" w:rsidRPr="005874B8" w14:paraId="76440515" w14:textId="77777777" w:rsidTr="00850A6E">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CCCD1" w:themeFill="accent5" w:themeFillShade="E6"/>
            <w:vAlign w:val="center"/>
          </w:tcPr>
          <w:p w14:paraId="63D17A0C" w14:textId="77777777" w:rsidR="00850A6E" w:rsidRPr="00F21012" w:rsidRDefault="00850A6E" w:rsidP="00850A6E">
            <w:pPr>
              <w:spacing w:before="60" w:after="60"/>
              <w:rPr>
                <w:rFonts w:ascii="Calibri" w:eastAsiaTheme="minorHAnsi" w:hAnsi="Calibri" w:cs="Arial"/>
                <w:b/>
                <w:i/>
                <w:sz w:val="22"/>
                <w:szCs w:val="22"/>
              </w:rPr>
            </w:pPr>
            <w:r w:rsidRPr="00F21012">
              <w:rPr>
                <w:rFonts w:ascii="Calibri" w:hAnsi="Calibri" w:cs="Arial"/>
                <w:b/>
                <w:sz w:val="22"/>
                <w:szCs w:val="22"/>
              </w:rPr>
              <w:t>Team selection and requirements</w:t>
            </w:r>
          </w:p>
        </w:tc>
      </w:tr>
      <w:tr w:rsidR="00850A6E" w:rsidRPr="005874B8" w14:paraId="1585C49C" w14:textId="77777777" w:rsidTr="00850A6E">
        <w:trPr>
          <w:gridAfter w:val="1"/>
          <w:wAfter w:w="3" w:type="pct"/>
        </w:trPr>
        <w:tc>
          <w:tcPr>
            <w:tcW w:w="1511" w:type="pct"/>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2A83F7F5" w14:textId="77777777" w:rsidR="00850A6E" w:rsidRDefault="00850A6E" w:rsidP="00850A6E">
            <w:pPr>
              <w:spacing w:before="40" w:after="60"/>
              <w:rPr>
                <w:rFonts w:ascii="Calibri" w:eastAsiaTheme="minorHAnsi" w:hAnsi="Calibri" w:cs="Arial"/>
                <w:sz w:val="22"/>
                <w:szCs w:val="22"/>
              </w:rPr>
            </w:pPr>
            <w:r w:rsidRPr="009C453E">
              <w:rPr>
                <w:rFonts w:ascii="Calibri" w:eastAsiaTheme="minorHAnsi" w:hAnsi="Calibri" w:cs="Arial"/>
                <w:b/>
                <w:i/>
                <w:sz w:val="22"/>
                <w:szCs w:val="22"/>
              </w:rPr>
              <w:t>Team</w:t>
            </w:r>
            <w:r>
              <w:rPr>
                <w:rFonts w:ascii="Calibri" w:eastAsiaTheme="minorHAnsi" w:hAnsi="Calibri" w:cs="Arial"/>
                <w:b/>
                <w:i/>
                <w:sz w:val="22"/>
                <w:szCs w:val="22"/>
              </w:rPr>
              <w:t>:</w:t>
            </w: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C3943" w14:textId="77777777" w:rsidR="00850A6E" w:rsidRPr="00611317" w:rsidRDefault="00850A6E" w:rsidP="00850A6E">
            <w:pPr>
              <w:spacing w:before="180" w:after="60"/>
              <w:jc w:val="center"/>
              <w:rPr>
                <w:rFonts w:ascii="Calibri" w:eastAsiaTheme="minorHAnsi" w:hAnsi="Calibri" w:cs="Arial"/>
                <w:b/>
                <w:i/>
                <w:sz w:val="22"/>
                <w:szCs w:val="22"/>
              </w:rPr>
            </w:pPr>
            <w:r w:rsidRPr="00611317">
              <w:rPr>
                <w:rFonts w:ascii="Calibri" w:eastAsiaTheme="minorHAnsi" w:hAnsi="Calibri" w:cs="Arial"/>
                <w:b/>
                <w:i/>
                <w:sz w:val="22"/>
                <w:szCs w:val="22"/>
              </w:rPr>
              <w:t>Interest</w:t>
            </w:r>
            <w:r>
              <w:rPr>
                <w:rFonts w:ascii="Calibri" w:eastAsiaTheme="minorHAnsi" w:hAnsi="Calibri" w:cs="Arial"/>
                <w:b/>
                <w:i/>
                <w:sz w:val="22"/>
                <w:szCs w:val="22"/>
              </w:rPr>
              <w:t xml:space="preserve"> in teams</w:t>
            </w:r>
          </w:p>
        </w:tc>
        <w:tc>
          <w:tcPr>
            <w:tcW w:w="2401" w:type="pct"/>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D8F36" w14:textId="77777777" w:rsidR="00850A6E" w:rsidRDefault="00850A6E" w:rsidP="00850A6E">
            <w:pPr>
              <w:spacing w:before="60" w:after="20"/>
              <w:jc w:val="center"/>
              <w:rPr>
                <w:rFonts w:ascii="Calibri" w:eastAsiaTheme="minorHAnsi" w:hAnsi="Calibri" w:cs="Arial"/>
                <w:b/>
                <w:i/>
                <w:sz w:val="22"/>
                <w:szCs w:val="22"/>
              </w:rPr>
            </w:pPr>
            <w:r w:rsidRPr="00611317">
              <w:rPr>
                <w:rFonts w:ascii="Calibri" w:eastAsiaTheme="minorHAnsi" w:hAnsi="Calibri" w:cs="Arial"/>
                <w:b/>
                <w:i/>
                <w:sz w:val="22"/>
                <w:szCs w:val="22"/>
              </w:rPr>
              <w:t>Pre</w:t>
            </w:r>
            <w:r>
              <w:rPr>
                <w:rFonts w:ascii="Calibri" w:eastAsiaTheme="minorHAnsi" w:hAnsi="Calibri" w:cs="Arial"/>
                <w:b/>
                <w:i/>
                <w:sz w:val="22"/>
                <w:szCs w:val="22"/>
              </w:rPr>
              <w:t>- and c</w:t>
            </w:r>
            <w:r w:rsidRPr="00611317">
              <w:rPr>
                <w:rFonts w:ascii="Calibri" w:eastAsiaTheme="minorHAnsi" w:hAnsi="Calibri" w:cs="Arial"/>
                <w:b/>
                <w:i/>
                <w:sz w:val="22"/>
                <w:szCs w:val="22"/>
              </w:rPr>
              <w:t>o-requisites</w:t>
            </w:r>
            <w:r>
              <w:rPr>
                <w:rFonts w:ascii="Calibri" w:eastAsiaTheme="minorHAnsi" w:hAnsi="Calibri" w:cs="Arial"/>
                <w:b/>
                <w:i/>
                <w:sz w:val="22"/>
                <w:szCs w:val="22"/>
              </w:rPr>
              <w:t xml:space="preserve"> (complete blank boxes)</w:t>
            </w:r>
          </w:p>
          <w:p w14:paraId="3F2BFC95" w14:textId="77777777" w:rsidR="00850A6E" w:rsidRPr="00F005B8" w:rsidRDefault="00850A6E" w:rsidP="00850A6E">
            <w:pPr>
              <w:spacing w:before="20" w:after="60"/>
              <w:jc w:val="center"/>
              <w:rPr>
                <w:rFonts w:ascii="Calibri" w:eastAsiaTheme="minorHAnsi" w:hAnsi="Calibri" w:cs="Arial"/>
                <w:i/>
                <w:sz w:val="22"/>
                <w:szCs w:val="22"/>
              </w:rPr>
            </w:pPr>
            <w:r w:rsidRPr="00694575">
              <w:rPr>
                <w:rFonts w:ascii="Calibri" w:eastAsiaTheme="minorHAnsi" w:hAnsi="Calibri" w:cs="Arial"/>
                <w:b/>
                <w:i/>
                <w:sz w:val="22"/>
                <w:szCs w:val="22"/>
              </w:rPr>
              <w:t xml:space="preserve">C </w:t>
            </w:r>
            <w:r>
              <w:rPr>
                <w:rFonts w:ascii="Calibri" w:eastAsiaTheme="minorHAnsi" w:hAnsi="Calibri" w:cs="Arial"/>
                <w:i/>
                <w:sz w:val="22"/>
                <w:szCs w:val="22"/>
              </w:rPr>
              <w:t>=</w:t>
            </w:r>
            <w:r w:rsidRPr="00F005B8">
              <w:rPr>
                <w:rFonts w:ascii="Calibri" w:eastAsiaTheme="minorHAnsi" w:hAnsi="Calibri" w:cs="Arial"/>
                <w:i/>
                <w:sz w:val="22"/>
                <w:szCs w:val="22"/>
              </w:rPr>
              <w:t xml:space="preserve"> completed, </w:t>
            </w:r>
            <w:r w:rsidRPr="00694575">
              <w:rPr>
                <w:rFonts w:ascii="Calibri" w:eastAsiaTheme="minorHAnsi" w:hAnsi="Calibri" w:cs="Arial"/>
                <w:b/>
                <w:i/>
                <w:sz w:val="22"/>
                <w:szCs w:val="22"/>
              </w:rPr>
              <w:t>U</w:t>
            </w:r>
            <w:r w:rsidRPr="00F005B8">
              <w:rPr>
                <w:rFonts w:ascii="Calibri" w:eastAsiaTheme="minorHAnsi" w:hAnsi="Calibri" w:cs="Arial"/>
                <w:i/>
                <w:sz w:val="22"/>
                <w:szCs w:val="22"/>
              </w:rPr>
              <w:t xml:space="preserve"> = underway; </w:t>
            </w:r>
            <w:r w:rsidRPr="00694575">
              <w:rPr>
                <w:rFonts w:ascii="Calibri" w:eastAsiaTheme="minorHAnsi" w:hAnsi="Calibri" w:cs="Arial"/>
                <w:b/>
                <w:i/>
                <w:sz w:val="22"/>
                <w:szCs w:val="22"/>
              </w:rPr>
              <w:t>N</w:t>
            </w:r>
            <w:r>
              <w:rPr>
                <w:rFonts w:ascii="Calibri" w:eastAsiaTheme="minorHAnsi" w:hAnsi="Calibri" w:cs="Arial"/>
                <w:i/>
                <w:sz w:val="22"/>
                <w:szCs w:val="22"/>
              </w:rPr>
              <w:t xml:space="preserve"> = next semester</w:t>
            </w:r>
            <w:r w:rsidRPr="00F005B8">
              <w:rPr>
                <w:rFonts w:ascii="Calibri" w:eastAsiaTheme="minorHAnsi" w:hAnsi="Calibri" w:cs="Arial"/>
                <w:i/>
                <w:sz w:val="22"/>
                <w:szCs w:val="22"/>
              </w:rPr>
              <w:t xml:space="preserve"> </w:t>
            </w:r>
          </w:p>
        </w:tc>
      </w:tr>
      <w:tr w:rsidR="00850A6E" w:rsidRPr="005874B8" w14:paraId="4CB45E9B" w14:textId="77777777" w:rsidTr="00850A6E">
        <w:trPr>
          <w:gridAfter w:val="1"/>
          <w:wAfter w:w="3" w:type="pct"/>
        </w:trPr>
        <w:tc>
          <w:tcPr>
            <w:tcW w:w="1511" w:type="pct"/>
            <w:gridSpan w:val="2"/>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D45E67" w14:textId="77777777" w:rsidR="00850A6E" w:rsidRPr="00D46B11" w:rsidRDefault="00850A6E" w:rsidP="00850A6E">
            <w:pPr>
              <w:spacing w:before="40" w:after="40"/>
              <w:rPr>
                <w:rFonts w:ascii="Calibri" w:eastAsiaTheme="minorHAnsi" w:hAnsi="Calibri" w:cs="Arial"/>
                <w:i/>
                <w:sz w:val="22"/>
                <w:szCs w:val="22"/>
              </w:rPr>
            </w:pP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366511" w14:textId="77777777" w:rsidR="00850A6E" w:rsidRPr="009C453E" w:rsidRDefault="00850A6E" w:rsidP="00850A6E">
            <w:pPr>
              <w:spacing w:before="20" w:after="20"/>
              <w:jc w:val="center"/>
              <w:rPr>
                <w:rFonts w:ascii="Calibri" w:eastAsiaTheme="minorHAnsi" w:hAnsi="Calibri" w:cs="Arial"/>
                <w:i/>
                <w:sz w:val="22"/>
                <w:szCs w:val="22"/>
              </w:rPr>
            </w:pPr>
            <w:r w:rsidRPr="00694575">
              <w:rPr>
                <w:rFonts w:ascii="Calibri" w:eastAsiaTheme="minorHAnsi" w:hAnsi="Calibri" w:cs="Arial"/>
                <w:i/>
                <w:sz w:val="22"/>
                <w:szCs w:val="22"/>
                <w:u w:val="single"/>
              </w:rPr>
              <w:t>Rank</w:t>
            </w:r>
            <w:r w:rsidRPr="009C453E">
              <w:rPr>
                <w:rFonts w:ascii="Calibri" w:eastAsiaTheme="minorHAnsi" w:hAnsi="Calibri" w:cs="Arial"/>
                <w:i/>
                <w:sz w:val="22"/>
                <w:szCs w:val="22"/>
              </w:rPr>
              <w:t xml:space="preserve"> 1 up to 4; leave blank if no interest </w:t>
            </w:r>
          </w:p>
        </w:tc>
        <w:tc>
          <w:tcPr>
            <w:tcW w:w="59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D01A3C" w14:textId="77777777" w:rsidR="00850A6E" w:rsidRPr="00D46B11" w:rsidRDefault="00850A6E" w:rsidP="00850A6E">
            <w:pPr>
              <w:spacing w:before="20"/>
              <w:jc w:val="center"/>
              <w:rPr>
                <w:rFonts w:ascii="Calibri" w:eastAsiaTheme="minorHAnsi" w:hAnsi="Calibri" w:cs="Arial"/>
                <w:i/>
                <w:sz w:val="22"/>
                <w:szCs w:val="22"/>
              </w:rPr>
            </w:pPr>
            <w:r w:rsidRPr="00D46B11">
              <w:rPr>
                <w:rFonts w:ascii="Calibri" w:eastAsiaTheme="minorHAnsi" w:hAnsi="Calibri" w:cs="Arial"/>
                <w:i/>
                <w:sz w:val="22"/>
                <w:szCs w:val="22"/>
              </w:rPr>
              <w:t>FINM1001</w:t>
            </w:r>
          </w:p>
          <w:p w14:paraId="288B6091" w14:textId="77777777" w:rsidR="00850A6E" w:rsidRPr="00D46B11" w:rsidRDefault="00850A6E" w:rsidP="00850A6E">
            <w:pPr>
              <w:spacing w:after="20"/>
              <w:jc w:val="center"/>
              <w:rPr>
                <w:rFonts w:ascii="Calibri" w:eastAsiaTheme="minorHAnsi" w:hAnsi="Calibri" w:cs="Arial"/>
                <w:i/>
                <w:sz w:val="22"/>
                <w:szCs w:val="22"/>
              </w:rPr>
            </w:pPr>
            <w:r>
              <w:rPr>
                <w:rFonts w:ascii="Calibri" w:eastAsiaTheme="minorHAnsi" w:hAnsi="Calibri" w:cs="Arial"/>
                <w:i/>
                <w:sz w:val="22"/>
                <w:szCs w:val="22"/>
              </w:rPr>
              <w:t>FI</w:t>
            </w:r>
            <w:r w:rsidRPr="00D46B11">
              <w:rPr>
                <w:rFonts w:ascii="Calibri" w:eastAsiaTheme="minorHAnsi" w:hAnsi="Calibri" w:cs="Arial"/>
                <w:i/>
                <w:sz w:val="22"/>
                <w:szCs w:val="22"/>
              </w:rPr>
              <w:t>N</w:t>
            </w:r>
            <w:r>
              <w:rPr>
                <w:rFonts w:ascii="Calibri" w:eastAsiaTheme="minorHAnsi" w:hAnsi="Calibri" w:cs="Arial"/>
                <w:i/>
                <w:sz w:val="22"/>
                <w:szCs w:val="22"/>
              </w:rPr>
              <w:t>M</w:t>
            </w:r>
            <w:r w:rsidRPr="00D46B11">
              <w:rPr>
                <w:rFonts w:ascii="Calibri" w:eastAsiaTheme="minorHAnsi" w:hAnsi="Calibri" w:cs="Arial"/>
                <w:i/>
                <w:sz w:val="22"/>
                <w:szCs w:val="22"/>
              </w:rPr>
              <w:t>7006</w:t>
            </w:r>
          </w:p>
        </w:tc>
        <w:tc>
          <w:tcPr>
            <w:tcW w:w="59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045C64" w14:textId="77777777" w:rsidR="00850A6E" w:rsidRPr="00D46B11" w:rsidRDefault="00850A6E" w:rsidP="00850A6E">
            <w:pPr>
              <w:spacing w:before="20"/>
              <w:jc w:val="center"/>
              <w:rPr>
                <w:rFonts w:ascii="Calibri" w:eastAsiaTheme="minorHAnsi" w:hAnsi="Calibri" w:cs="Arial"/>
                <w:i/>
                <w:sz w:val="22"/>
                <w:szCs w:val="22"/>
              </w:rPr>
            </w:pPr>
            <w:r w:rsidRPr="00D46B11">
              <w:rPr>
                <w:rFonts w:ascii="Calibri" w:eastAsiaTheme="minorHAnsi" w:hAnsi="Calibri" w:cs="Arial"/>
                <w:i/>
                <w:sz w:val="22"/>
                <w:szCs w:val="22"/>
              </w:rPr>
              <w:t>FINM2003</w:t>
            </w:r>
          </w:p>
          <w:p w14:paraId="70592744" w14:textId="77777777" w:rsidR="00850A6E" w:rsidRPr="00D46B11" w:rsidRDefault="00850A6E" w:rsidP="00850A6E">
            <w:pPr>
              <w:spacing w:after="20"/>
              <w:jc w:val="center"/>
              <w:rPr>
                <w:rFonts w:ascii="Calibri" w:eastAsiaTheme="minorHAnsi" w:hAnsi="Calibri" w:cs="Arial"/>
                <w:i/>
                <w:sz w:val="22"/>
                <w:szCs w:val="22"/>
              </w:rPr>
            </w:pPr>
            <w:r w:rsidRPr="00D46B11">
              <w:rPr>
                <w:rFonts w:ascii="Calibri" w:eastAsiaTheme="minorHAnsi" w:hAnsi="Calibri" w:cs="Arial"/>
                <w:i/>
                <w:sz w:val="22"/>
                <w:szCs w:val="22"/>
              </w:rPr>
              <w:t>FINM7008</w:t>
            </w:r>
          </w:p>
        </w:tc>
        <w:tc>
          <w:tcPr>
            <w:tcW w:w="59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444BB9" w14:textId="77777777" w:rsidR="00850A6E" w:rsidRPr="00D46B11" w:rsidRDefault="00850A6E" w:rsidP="00850A6E">
            <w:pPr>
              <w:spacing w:before="20"/>
              <w:jc w:val="center"/>
              <w:rPr>
                <w:rFonts w:ascii="Calibri" w:eastAsiaTheme="minorHAnsi" w:hAnsi="Calibri" w:cs="Arial"/>
                <w:i/>
                <w:sz w:val="22"/>
                <w:szCs w:val="22"/>
              </w:rPr>
            </w:pPr>
            <w:r w:rsidRPr="00D46B11">
              <w:rPr>
                <w:rFonts w:ascii="Calibri" w:eastAsiaTheme="minorHAnsi" w:hAnsi="Calibri" w:cs="Arial"/>
                <w:i/>
                <w:sz w:val="22"/>
                <w:szCs w:val="22"/>
              </w:rPr>
              <w:t>FINM3005</w:t>
            </w:r>
          </w:p>
          <w:p w14:paraId="0219C0F7" w14:textId="77777777" w:rsidR="00850A6E" w:rsidRPr="00D46B11" w:rsidRDefault="00850A6E" w:rsidP="00850A6E">
            <w:pPr>
              <w:spacing w:after="20"/>
              <w:ind w:hanging="20"/>
              <w:jc w:val="center"/>
              <w:rPr>
                <w:rFonts w:ascii="Calibri" w:eastAsiaTheme="minorHAnsi" w:hAnsi="Calibri" w:cs="Arial"/>
                <w:i/>
                <w:sz w:val="22"/>
                <w:szCs w:val="22"/>
              </w:rPr>
            </w:pPr>
            <w:r>
              <w:rPr>
                <w:rFonts w:ascii="Calibri" w:eastAsiaTheme="minorHAnsi" w:hAnsi="Calibri" w:cs="Arial"/>
                <w:i/>
                <w:sz w:val="22"/>
                <w:szCs w:val="22"/>
              </w:rPr>
              <w:t>FI</w:t>
            </w:r>
            <w:r w:rsidRPr="00D46B11">
              <w:rPr>
                <w:rFonts w:ascii="Calibri" w:eastAsiaTheme="minorHAnsi" w:hAnsi="Calibri" w:cs="Arial"/>
                <w:i/>
                <w:sz w:val="22"/>
                <w:szCs w:val="22"/>
              </w:rPr>
              <w:t>N</w:t>
            </w:r>
            <w:r>
              <w:rPr>
                <w:rFonts w:ascii="Calibri" w:eastAsiaTheme="minorHAnsi" w:hAnsi="Calibri" w:cs="Arial"/>
                <w:i/>
                <w:sz w:val="22"/>
                <w:szCs w:val="22"/>
              </w:rPr>
              <w:t>M</w:t>
            </w:r>
            <w:r w:rsidRPr="00D46B11">
              <w:rPr>
                <w:rFonts w:ascii="Calibri" w:eastAsiaTheme="minorHAnsi" w:hAnsi="Calibri" w:cs="Arial"/>
                <w:i/>
                <w:sz w:val="22"/>
                <w:szCs w:val="22"/>
              </w:rPr>
              <w:t>7044</w:t>
            </w:r>
          </w:p>
        </w:tc>
        <w:tc>
          <w:tcPr>
            <w:tcW w:w="61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0C8585" w14:textId="77777777" w:rsidR="00850A6E" w:rsidRPr="00D46B11" w:rsidRDefault="00850A6E" w:rsidP="00850A6E">
            <w:pPr>
              <w:spacing w:before="20"/>
              <w:jc w:val="center"/>
              <w:rPr>
                <w:rFonts w:ascii="Calibri" w:eastAsiaTheme="minorHAnsi" w:hAnsi="Calibri" w:cs="Arial"/>
                <w:i/>
                <w:sz w:val="22"/>
                <w:szCs w:val="22"/>
              </w:rPr>
            </w:pPr>
            <w:r w:rsidRPr="00D46B11">
              <w:rPr>
                <w:rFonts w:ascii="Calibri" w:eastAsiaTheme="minorHAnsi" w:hAnsi="Calibri" w:cs="Arial"/>
                <w:i/>
                <w:sz w:val="22"/>
                <w:szCs w:val="22"/>
              </w:rPr>
              <w:t xml:space="preserve">FINM3008 </w:t>
            </w:r>
          </w:p>
          <w:p w14:paraId="486B053A" w14:textId="77777777" w:rsidR="00850A6E" w:rsidRPr="00D46B11" w:rsidRDefault="00850A6E" w:rsidP="00850A6E">
            <w:pPr>
              <w:spacing w:after="20"/>
              <w:jc w:val="center"/>
              <w:rPr>
                <w:rFonts w:ascii="Calibri" w:eastAsiaTheme="minorHAnsi" w:hAnsi="Calibri" w:cs="Arial"/>
                <w:i/>
                <w:sz w:val="22"/>
                <w:szCs w:val="22"/>
              </w:rPr>
            </w:pPr>
            <w:r>
              <w:rPr>
                <w:rFonts w:ascii="Calibri" w:eastAsiaTheme="minorHAnsi" w:hAnsi="Calibri" w:cs="Arial"/>
                <w:i/>
                <w:sz w:val="22"/>
                <w:szCs w:val="22"/>
              </w:rPr>
              <w:t>FI</w:t>
            </w:r>
            <w:r w:rsidRPr="00D46B11">
              <w:rPr>
                <w:rFonts w:ascii="Calibri" w:eastAsiaTheme="minorHAnsi" w:hAnsi="Calibri" w:cs="Arial"/>
                <w:i/>
                <w:sz w:val="22"/>
                <w:szCs w:val="22"/>
              </w:rPr>
              <w:t>N</w:t>
            </w:r>
            <w:r>
              <w:rPr>
                <w:rFonts w:ascii="Calibri" w:eastAsiaTheme="minorHAnsi" w:hAnsi="Calibri" w:cs="Arial"/>
                <w:i/>
                <w:sz w:val="22"/>
                <w:szCs w:val="22"/>
              </w:rPr>
              <w:t>M</w:t>
            </w:r>
            <w:r w:rsidRPr="00D46B11">
              <w:rPr>
                <w:rFonts w:ascii="Calibri" w:eastAsiaTheme="minorHAnsi" w:hAnsi="Calibri" w:cs="Arial"/>
                <w:i/>
                <w:sz w:val="22"/>
                <w:szCs w:val="22"/>
              </w:rPr>
              <w:t>801</w:t>
            </w:r>
            <w:r>
              <w:rPr>
                <w:rFonts w:ascii="Calibri" w:eastAsiaTheme="minorHAnsi" w:hAnsi="Calibri" w:cs="Arial"/>
                <w:i/>
                <w:sz w:val="22"/>
                <w:szCs w:val="22"/>
              </w:rPr>
              <w:t>6</w:t>
            </w:r>
          </w:p>
        </w:tc>
      </w:tr>
      <w:tr w:rsidR="00850A6E" w:rsidRPr="005874B8" w14:paraId="20CCEFC1" w14:textId="77777777" w:rsidTr="00850A6E">
        <w:trPr>
          <w:gridAfter w:val="1"/>
          <w:wAfter w:w="3" w:type="pct"/>
        </w:trPr>
        <w:tc>
          <w:tcPr>
            <w:tcW w:w="1511"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9E46A9" w14:textId="77777777" w:rsidR="00850A6E" w:rsidRPr="005874B8" w:rsidRDefault="00850A6E" w:rsidP="00850A6E">
            <w:pPr>
              <w:spacing w:before="40" w:after="40"/>
              <w:rPr>
                <w:rFonts w:ascii="Calibri" w:eastAsiaTheme="minorHAnsi" w:hAnsi="Calibri" w:cs="Arial"/>
                <w:sz w:val="22"/>
                <w:szCs w:val="22"/>
              </w:rPr>
            </w:pPr>
            <w:r>
              <w:rPr>
                <w:rFonts w:ascii="Calibri" w:hAnsi="Calibri" w:cs="Arial"/>
                <w:sz w:val="22"/>
                <w:szCs w:val="22"/>
              </w:rPr>
              <w:t>Active Australian Equities (AAE)</w:t>
            </w: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099FE1" w14:textId="77777777" w:rsidR="00850A6E" w:rsidRPr="005874B8" w:rsidRDefault="00850A6E" w:rsidP="00850A6E">
            <w:pPr>
              <w:spacing w:before="40" w:after="40"/>
              <w:jc w:val="center"/>
              <w:rPr>
                <w:rFonts w:ascii="Calibri" w:eastAsiaTheme="minorHAnsi" w:hAnsi="Calibri" w:cs="Arial"/>
                <w:sz w:val="22"/>
                <w:szCs w:val="22"/>
              </w:rPr>
            </w:pPr>
          </w:p>
        </w:tc>
        <w:tc>
          <w:tcPr>
            <w:tcW w:w="59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475673" w14:textId="77777777" w:rsidR="00850A6E" w:rsidRPr="005874B8" w:rsidRDefault="00850A6E" w:rsidP="00850A6E">
            <w:pPr>
              <w:spacing w:before="40" w:after="40"/>
              <w:jc w:val="center"/>
              <w:rPr>
                <w:rFonts w:ascii="Calibri" w:eastAsiaTheme="minorHAnsi" w:hAnsi="Calibri" w:cs="Arial"/>
                <w:sz w:val="22"/>
                <w:szCs w:val="22"/>
              </w:rPr>
            </w:pPr>
          </w:p>
        </w:tc>
        <w:tc>
          <w:tcPr>
            <w:tcW w:w="59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CC6035" w14:textId="77777777" w:rsidR="00850A6E" w:rsidRPr="005874B8" w:rsidRDefault="00850A6E" w:rsidP="00850A6E">
            <w:pPr>
              <w:spacing w:before="40" w:after="40"/>
              <w:jc w:val="center"/>
              <w:rPr>
                <w:rFonts w:ascii="Calibri" w:eastAsiaTheme="minorHAnsi" w:hAnsi="Calibri" w:cs="Arial"/>
                <w:sz w:val="22"/>
                <w:szCs w:val="22"/>
              </w:rPr>
            </w:pPr>
          </w:p>
        </w:tc>
        <w:tc>
          <w:tcPr>
            <w:tcW w:w="59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939058" w14:textId="77777777" w:rsidR="00850A6E" w:rsidRPr="005874B8" w:rsidRDefault="00850A6E" w:rsidP="00850A6E">
            <w:pPr>
              <w:spacing w:before="40" w:after="40"/>
              <w:jc w:val="center"/>
              <w:rPr>
                <w:rFonts w:ascii="Calibri" w:eastAsiaTheme="minorHAnsi" w:hAnsi="Calibri" w:cs="Arial"/>
                <w:sz w:val="22"/>
                <w:szCs w:val="22"/>
              </w:rPr>
            </w:pPr>
          </w:p>
        </w:tc>
        <w:tc>
          <w:tcPr>
            <w:tcW w:w="61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6F15578F" w14:textId="77777777" w:rsidR="00850A6E" w:rsidRPr="005874B8" w:rsidRDefault="00850A6E" w:rsidP="00850A6E">
            <w:pPr>
              <w:spacing w:before="40" w:after="40"/>
              <w:jc w:val="center"/>
              <w:rPr>
                <w:rFonts w:ascii="Calibri" w:eastAsiaTheme="minorHAnsi" w:hAnsi="Calibri" w:cs="Arial"/>
                <w:sz w:val="22"/>
                <w:szCs w:val="22"/>
              </w:rPr>
            </w:pPr>
          </w:p>
        </w:tc>
      </w:tr>
      <w:tr w:rsidR="00850A6E" w:rsidRPr="005874B8" w14:paraId="4A978848" w14:textId="77777777" w:rsidTr="00850A6E">
        <w:trPr>
          <w:gridAfter w:val="1"/>
          <w:wAfter w:w="3" w:type="pct"/>
        </w:trPr>
        <w:tc>
          <w:tcPr>
            <w:tcW w:w="1511"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167AAE" w14:textId="77777777" w:rsidR="00850A6E" w:rsidRPr="005874B8" w:rsidRDefault="00850A6E" w:rsidP="00850A6E">
            <w:pPr>
              <w:spacing w:before="40" w:after="40"/>
              <w:jc w:val="both"/>
              <w:rPr>
                <w:rFonts w:ascii="Calibri" w:eastAsiaTheme="minorHAnsi" w:hAnsi="Calibri" w:cs="Arial"/>
                <w:sz w:val="22"/>
                <w:szCs w:val="22"/>
              </w:rPr>
            </w:pPr>
            <w:r>
              <w:rPr>
                <w:rFonts w:ascii="Calibri" w:hAnsi="Calibri" w:cs="Arial"/>
                <w:sz w:val="22"/>
                <w:szCs w:val="22"/>
              </w:rPr>
              <w:t>Asset Allocation (AA)</w:t>
            </w: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6D4E90" w14:textId="77777777" w:rsidR="00850A6E" w:rsidRPr="005874B8" w:rsidRDefault="00850A6E" w:rsidP="00850A6E">
            <w:pPr>
              <w:spacing w:before="40" w:after="40"/>
              <w:jc w:val="center"/>
              <w:rPr>
                <w:rFonts w:ascii="Calibri" w:eastAsiaTheme="minorHAnsi" w:hAnsi="Calibri" w:cs="Arial"/>
                <w:sz w:val="22"/>
                <w:szCs w:val="22"/>
              </w:rPr>
            </w:pPr>
          </w:p>
        </w:tc>
        <w:tc>
          <w:tcPr>
            <w:tcW w:w="59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6BACC7" w14:textId="77777777" w:rsidR="00850A6E" w:rsidRPr="005874B8" w:rsidRDefault="00850A6E" w:rsidP="00850A6E">
            <w:pPr>
              <w:spacing w:before="40" w:after="40"/>
              <w:jc w:val="center"/>
              <w:rPr>
                <w:rFonts w:ascii="Calibri" w:eastAsiaTheme="minorHAnsi" w:hAnsi="Calibri" w:cs="Arial"/>
                <w:sz w:val="22"/>
                <w:szCs w:val="22"/>
              </w:rPr>
            </w:pPr>
          </w:p>
        </w:tc>
        <w:tc>
          <w:tcPr>
            <w:tcW w:w="59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00630" w14:textId="77777777" w:rsidR="00850A6E" w:rsidRPr="005874B8" w:rsidRDefault="00850A6E" w:rsidP="00850A6E">
            <w:pPr>
              <w:spacing w:before="40" w:after="40"/>
              <w:jc w:val="center"/>
              <w:rPr>
                <w:rFonts w:ascii="Calibri" w:eastAsiaTheme="minorHAnsi" w:hAnsi="Calibri" w:cs="Arial"/>
                <w:sz w:val="22"/>
                <w:szCs w:val="22"/>
              </w:rPr>
            </w:pPr>
          </w:p>
        </w:tc>
        <w:tc>
          <w:tcPr>
            <w:tcW w:w="5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6A8A4C9B" w14:textId="77777777" w:rsidR="00850A6E" w:rsidRPr="005874B8" w:rsidRDefault="00850A6E" w:rsidP="00850A6E">
            <w:pPr>
              <w:spacing w:before="40" w:after="40"/>
              <w:jc w:val="center"/>
              <w:rPr>
                <w:rFonts w:ascii="Calibri" w:eastAsiaTheme="minorHAnsi" w:hAnsi="Calibri" w:cs="Arial"/>
                <w:sz w:val="22"/>
                <w:szCs w:val="22"/>
              </w:rPr>
            </w:pPr>
          </w:p>
        </w:tc>
        <w:tc>
          <w:tcPr>
            <w:tcW w:w="61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A9C92C" w14:textId="77777777" w:rsidR="00850A6E" w:rsidRPr="005874B8" w:rsidRDefault="00850A6E" w:rsidP="00850A6E">
            <w:pPr>
              <w:spacing w:before="40" w:after="40"/>
              <w:jc w:val="center"/>
              <w:rPr>
                <w:rFonts w:ascii="Calibri" w:eastAsiaTheme="minorHAnsi" w:hAnsi="Calibri" w:cs="Arial"/>
                <w:sz w:val="22"/>
                <w:szCs w:val="22"/>
              </w:rPr>
            </w:pPr>
          </w:p>
        </w:tc>
      </w:tr>
      <w:tr w:rsidR="00850A6E" w:rsidRPr="005874B8" w14:paraId="3BCC6CCC" w14:textId="77777777" w:rsidTr="00850A6E">
        <w:trPr>
          <w:gridAfter w:val="1"/>
          <w:wAfter w:w="3" w:type="pct"/>
        </w:trPr>
        <w:tc>
          <w:tcPr>
            <w:tcW w:w="1511"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541031" w14:textId="77777777" w:rsidR="00850A6E" w:rsidRPr="005874B8" w:rsidRDefault="00850A6E" w:rsidP="00850A6E">
            <w:pPr>
              <w:spacing w:before="40" w:after="40"/>
              <w:jc w:val="both"/>
              <w:rPr>
                <w:rFonts w:ascii="Calibri" w:eastAsiaTheme="minorHAnsi" w:hAnsi="Calibri" w:cs="Arial"/>
                <w:sz w:val="22"/>
                <w:szCs w:val="22"/>
              </w:rPr>
            </w:pPr>
            <w:r>
              <w:rPr>
                <w:rFonts w:ascii="Calibri" w:hAnsi="Calibri" w:cs="Arial"/>
                <w:sz w:val="22"/>
                <w:szCs w:val="22"/>
              </w:rPr>
              <w:t>Relationship (RT)</w:t>
            </w: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FE0011" w14:textId="77777777" w:rsidR="00850A6E" w:rsidRPr="005874B8" w:rsidRDefault="00850A6E" w:rsidP="00850A6E">
            <w:pPr>
              <w:spacing w:before="40" w:after="40"/>
              <w:jc w:val="center"/>
              <w:rPr>
                <w:rFonts w:ascii="Calibri" w:eastAsiaTheme="minorHAnsi" w:hAnsi="Calibri" w:cs="Arial"/>
                <w:sz w:val="22"/>
                <w:szCs w:val="22"/>
              </w:rPr>
            </w:pPr>
          </w:p>
        </w:tc>
        <w:tc>
          <w:tcPr>
            <w:tcW w:w="59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5564F7" w14:textId="77777777" w:rsidR="00850A6E" w:rsidRPr="005874B8" w:rsidRDefault="00850A6E" w:rsidP="00850A6E">
            <w:pPr>
              <w:spacing w:before="40" w:after="40"/>
              <w:jc w:val="center"/>
              <w:rPr>
                <w:rFonts w:ascii="Calibri" w:eastAsiaTheme="minorHAnsi" w:hAnsi="Calibri" w:cs="Arial"/>
                <w:sz w:val="22"/>
                <w:szCs w:val="22"/>
              </w:rPr>
            </w:pPr>
          </w:p>
        </w:tc>
        <w:tc>
          <w:tcPr>
            <w:tcW w:w="59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0B0F3AF0" w14:textId="77777777" w:rsidR="00850A6E" w:rsidRPr="005874B8" w:rsidRDefault="00850A6E" w:rsidP="00850A6E">
            <w:pPr>
              <w:spacing w:before="40" w:after="40"/>
              <w:jc w:val="center"/>
              <w:rPr>
                <w:rFonts w:ascii="Calibri" w:eastAsiaTheme="minorHAnsi" w:hAnsi="Calibri" w:cs="Arial"/>
                <w:sz w:val="22"/>
                <w:szCs w:val="22"/>
              </w:rPr>
            </w:pPr>
          </w:p>
        </w:tc>
        <w:tc>
          <w:tcPr>
            <w:tcW w:w="5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6254CF8B" w14:textId="77777777" w:rsidR="00850A6E" w:rsidRPr="005874B8" w:rsidRDefault="00850A6E" w:rsidP="00850A6E">
            <w:pPr>
              <w:spacing w:before="40" w:after="40"/>
              <w:jc w:val="center"/>
              <w:rPr>
                <w:rFonts w:ascii="Calibri" w:eastAsiaTheme="minorHAnsi" w:hAnsi="Calibri" w:cs="Arial"/>
                <w:sz w:val="22"/>
                <w:szCs w:val="22"/>
              </w:rPr>
            </w:pPr>
          </w:p>
        </w:tc>
        <w:tc>
          <w:tcPr>
            <w:tcW w:w="61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6AAAF6D6" w14:textId="77777777" w:rsidR="00850A6E" w:rsidRPr="005874B8" w:rsidRDefault="00850A6E" w:rsidP="00850A6E">
            <w:pPr>
              <w:spacing w:before="40" w:after="40"/>
              <w:jc w:val="center"/>
              <w:rPr>
                <w:rFonts w:ascii="Calibri" w:eastAsiaTheme="minorHAnsi" w:hAnsi="Calibri" w:cs="Arial"/>
                <w:sz w:val="22"/>
                <w:szCs w:val="22"/>
              </w:rPr>
            </w:pPr>
          </w:p>
        </w:tc>
      </w:tr>
      <w:tr w:rsidR="00850A6E" w:rsidRPr="005874B8" w14:paraId="42AEAB7D" w14:textId="77777777" w:rsidTr="00850A6E">
        <w:trPr>
          <w:gridAfter w:val="1"/>
          <w:wAfter w:w="3" w:type="pct"/>
        </w:trPr>
        <w:tc>
          <w:tcPr>
            <w:tcW w:w="1511"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76AE05" w14:textId="77777777" w:rsidR="00850A6E" w:rsidRPr="005874B8" w:rsidRDefault="00850A6E" w:rsidP="00850A6E">
            <w:pPr>
              <w:spacing w:before="40" w:after="40"/>
              <w:jc w:val="both"/>
              <w:rPr>
                <w:rFonts w:ascii="Calibri" w:eastAsiaTheme="minorHAnsi" w:hAnsi="Calibri" w:cs="Arial"/>
                <w:sz w:val="22"/>
                <w:szCs w:val="22"/>
              </w:rPr>
            </w:pPr>
            <w:r>
              <w:rPr>
                <w:rFonts w:ascii="Calibri" w:hAnsi="Calibri" w:cs="Arial"/>
                <w:sz w:val="22"/>
                <w:szCs w:val="22"/>
              </w:rPr>
              <w:t>Risk and Compliance (R&amp;C)</w:t>
            </w: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FEBC79" w14:textId="77777777" w:rsidR="00850A6E" w:rsidRPr="005874B8" w:rsidRDefault="00850A6E" w:rsidP="00850A6E">
            <w:pPr>
              <w:spacing w:before="40" w:after="40"/>
              <w:jc w:val="center"/>
              <w:rPr>
                <w:rFonts w:ascii="Calibri" w:eastAsiaTheme="minorHAnsi" w:hAnsi="Calibri" w:cs="Arial"/>
                <w:sz w:val="22"/>
                <w:szCs w:val="22"/>
              </w:rPr>
            </w:pPr>
          </w:p>
        </w:tc>
        <w:tc>
          <w:tcPr>
            <w:tcW w:w="59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9152CF" w14:textId="77777777" w:rsidR="00850A6E" w:rsidRPr="005874B8" w:rsidRDefault="00850A6E" w:rsidP="00850A6E">
            <w:pPr>
              <w:spacing w:before="40" w:after="40"/>
              <w:jc w:val="center"/>
              <w:rPr>
                <w:rFonts w:ascii="Calibri" w:eastAsiaTheme="minorHAnsi" w:hAnsi="Calibri" w:cs="Arial"/>
                <w:sz w:val="22"/>
                <w:szCs w:val="22"/>
              </w:rPr>
            </w:pPr>
          </w:p>
        </w:tc>
        <w:tc>
          <w:tcPr>
            <w:tcW w:w="59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22BBC5" w14:textId="77777777" w:rsidR="00850A6E" w:rsidRPr="00611317" w:rsidRDefault="00850A6E" w:rsidP="00850A6E">
            <w:pPr>
              <w:spacing w:before="40" w:after="40"/>
              <w:jc w:val="center"/>
              <w:rPr>
                <w:rFonts w:ascii="Calibri" w:eastAsiaTheme="minorHAnsi" w:hAnsi="Calibri" w:cs="Arial"/>
                <w:color w:val="262626" w:themeColor="text1" w:themeTint="D9"/>
                <w:sz w:val="22"/>
                <w:szCs w:val="22"/>
                <w:highlight w:val="black"/>
              </w:rPr>
            </w:pPr>
          </w:p>
        </w:tc>
        <w:tc>
          <w:tcPr>
            <w:tcW w:w="5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038A55FA" w14:textId="77777777" w:rsidR="00850A6E" w:rsidRPr="00611317" w:rsidRDefault="00850A6E" w:rsidP="00850A6E">
            <w:pPr>
              <w:spacing w:before="40" w:after="40"/>
              <w:jc w:val="center"/>
              <w:rPr>
                <w:rFonts w:ascii="Calibri" w:eastAsiaTheme="minorHAnsi" w:hAnsi="Calibri" w:cs="Arial"/>
                <w:color w:val="262626" w:themeColor="text1" w:themeTint="D9"/>
                <w:sz w:val="22"/>
                <w:szCs w:val="22"/>
                <w:highlight w:val="black"/>
              </w:rPr>
            </w:pPr>
          </w:p>
        </w:tc>
        <w:tc>
          <w:tcPr>
            <w:tcW w:w="61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6D111064" w14:textId="77777777" w:rsidR="00850A6E" w:rsidRPr="00611317" w:rsidRDefault="00850A6E" w:rsidP="00850A6E">
            <w:pPr>
              <w:spacing w:before="40" w:after="40"/>
              <w:jc w:val="center"/>
              <w:rPr>
                <w:rFonts w:ascii="Calibri" w:eastAsiaTheme="minorHAnsi" w:hAnsi="Calibri" w:cs="Arial"/>
                <w:color w:val="262626" w:themeColor="text1" w:themeTint="D9"/>
                <w:sz w:val="22"/>
                <w:szCs w:val="22"/>
                <w:highlight w:val="black"/>
              </w:rPr>
            </w:pPr>
          </w:p>
        </w:tc>
      </w:tr>
      <w:tr w:rsidR="00850A6E" w:rsidRPr="005874B8" w14:paraId="5590249E"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F5A843" w14:textId="77777777" w:rsidR="00850A6E" w:rsidRPr="005874B8" w:rsidRDefault="00850A6E" w:rsidP="00850A6E">
            <w:pPr>
              <w:spacing w:before="60" w:after="60"/>
              <w:rPr>
                <w:rFonts w:ascii="Calibri" w:eastAsiaTheme="minorHAnsi" w:hAnsi="Calibri" w:cs="Arial"/>
                <w:sz w:val="22"/>
                <w:szCs w:val="22"/>
              </w:rPr>
            </w:pPr>
            <w:r w:rsidRPr="00305D4B">
              <w:rPr>
                <w:rFonts w:ascii="Calibri" w:hAnsi="Calibri" w:cs="Arial"/>
                <w:i/>
                <w:sz w:val="22"/>
                <w:szCs w:val="22"/>
              </w:rPr>
              <w:t>If applicable</w:t>
            </w:r>
            <w:r>
              <w:rPr>
                <w:rFonts w:ascii="Calibri" w:hAnsi="Calibri" w:cs="Arial"/>
                <w:sz w:val="22"/>
                <w:szCs w:val="22"/>
              </w:rPr>
              <w:t xml:space="preserve">: Statement justifying suitability if interest in a team relies on a co-requisite </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44E19E" w14:textId="77777777" w:rsidR="00850A6E" w:rsidRPr="005874B8" w:rsidRDefault="00850A6E" w:rsidP="00850A6E">
            <w:pPr>
              <w:spacing w:before="60" w:after="60"/>
              <w:jc w:val="center"/>
              <w:rPr>
                <w:rFonts w:ascii="Calibri" w:eastAsiaTheme="minorHAnsi" w:hAnsi="Calibri" w:cs="Arial"/>
                <w:sz w:val="22"/>
                <w:szCs w:val="22"/>
              </w:rPr>
            </w:pPr>
            <w:r w:rsidRPr="005874B8">
              <w:rPr>
                <w:rFonts w:ascii="Calibri" w:eastAsiaTheme="minorHAnsi" w:hAnsi="Calibri" w:cs="Arial"/>
                <w:sz w:val="22"/>
                <w:szCs w:val="22"/>
              </w:rPr>
              <w:t>Yes</w:t>
            </w:r>
            <w:r>
              <w:rPr>
                <w:rFonts w:ascii="Calibri" w:eastAsiaTheme="minorHAnsi" w:hAnsi="Calibri" w:cs="Arial"/>
                <w:sz w:val="22"/>
                <w:szCs w:val="22"/>
              </w:rPr>
              <w:t xml:space="preserve"> </w:t>
            </w:r>
            <w:r w:rsidRPr="005874B8">
              <w:rPr>
                <w:rFonts w:ascii="Calibri" w:eastAsiaTheme="minorHAnsi" w:hAnsi="Calibri" w:cs="Arial"/>
                <w:sz w:val="22"/>
                <w:szCs w:val="22"/>
              </w:rPr>
              <w:t>/</w:t>
            </w:r>
            <w:r>
              <w:rPr>
                <w:rFonts w:ascii="Calibri" w:eastAsiaTheme="minorHAnsi" w:hAnsi="Calibri" w:cs="Arial"/>
                <w:sz w:val="22"/>
                <w:szCs w:val="22"/>
              </w:rPr>
              <w:t xml:space="preserve"> </w:t>
            </w:r>
            <w:r w:rsidRPr="005874B8">
              <w:rPr>
                <w:rFonts w:ascii="Calibri" w:eastAsiaTheme="minorHAnsi" w:hAnsi="Calibri" w:cs="Arial"/>
                <w:sz w:val="22"/>
                <w:szCs w:val="22"/>
              </w:rPr>
              <w:t>No</w:t>
            </w:r>
          </w:p>
        </w:tc>
      </w:tr>
      <w:tr w:rsidR="00850A6E" w:rsidRPr="005874B8" w14:paraId="61C90339"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D9A069" w14:textId="77777777" w:rsidR="00850A6E" w:rsidRPr="005874B8" w:rsidRDefault="00850A6E" w:rsidP="00850A6E">
            <w:pPr>
              <w:spacing w:before="60" w:after="60"/>
              <w:rPr>
                <w:rFonts w:ascii="Calibri" w:eastAsiaTheme="minorHAnsi" w:hAnsi="Calibri" w:cs="Arial"/>
                <w:sz w:val="22"/>
                <w:szCs w:val="22"/>
              </w:rPr>
            </w:pPr>
            <w:r>
              <w:rPr>
                <w:rFonts w:ascii="Calibri" w:eastAsiaTheme="minorHAnsi" w:hAnsi="Calibri" w:cs="Arial"/>
                <w:sz w:val="22"/>
                <w:szCs w:val="22"/>
              </w:rPr>
              <w:t>12 units available to enroll in the fund (i.e. two semesters)</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EB9BE8" w14:textId="77777777" w:rsidR="00850A6E" w:rsidRPr="005874B8" w:rsidRDefault="00850A6E" w:rsidP="00850A6E">
            <w:pPr>
              <w:spacing w:before="60" w:after="60"/>
              <w:jc w:val="center"/>
              <w:rPr>
                <w:rFonts w:ascii="Calibri" w:eastAsiaTheme="minorHAnsi" w:hAnsi="Calibri" w:cs="Arial"/>
                <w:sz w:val="22"/>
                <w:szCs w:val="22"/>
              </w:rPr>
            </w:pPr>
            <w:r w:rsidRPr="005874B8">
              <w:rPr>
                <w:rFonts w:ascii="Calibri" w:eastAsiaTheme="minorHAnsi" w:hAnsi="Calibri" w:cs="Arial"/>
                <w:sz w:val="22"/>
                <w:szCs w:val="22"/>
              </w:rPr>
              <w:t>Yes</w:t>
            </w:r>
            <w:r>
              <w:rPr>
                <w:rFonts w:ascii="Calibri" w:eastAsiaTheme="minorHAnsi" w:hAnsi="Calibri" w:cs="Arial"/>
                <w:sz w:val="22"/>
                <w:szCs w:val="22"/>
              </w:rPr>
              <w:t xml:space="preserve"> </w:t>
            </w:r>
            <w:r w:rsidRPr="005874B8">
              <w:rPr>
                <w:rFonts w:ascii="Calibri" w:eastAsiaTheme="minorHAnsi" w:hAnsi="Calibri" w:cs="Arial"/>
                <w:sz w:val="22"/>
                <w:szCs w:val="22"/>
              </w:rPr>
              <w:t>/</w:t>
            </w:r>
            <w:r>
              <w:rPr>
                <w:rFonts w:ascii="Calibri" w:eastAsiaTheme="minorHAnsi" w:hAnsi="Calibri" w:cs="Arial"/>
                <w:sz w:val="22"/>
                <w:szCs w:val="22"/>
              </w:rPr>
              <w:t xml:space="preserve"> </w:t>
            </w:r>
            <w:r w:rsidRPr="005874B8">
              <w:rPr>
                <w:rFonts w:ascii="Calibri" w:eastAsiaTheme="minorHAnsi" w:hAnsi="Calibri" w:cs="Arial"/>
                <w:sz w:val="22"/>
                <w:szCs w:val="22"/>
              </w:rPr>
              <w:t>No</w:t>
            </w:r>
          </w:p>
        </w:tc>
      </w:tr>
      <w:tr w:rsidR="00850A6E" w:rsidRPr="005874B8" w14:paraId="0BEBA2F6" w14:textId="77777777" w:rsidTr="00850A6E">
        <w:trPr>
          <w:trHeight w:val="418"/>
        </w:trPr>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2C7CE" w:themeFill="accent1" w:themeFillTint="66"/>
            <w:vAlign w:val="center"/>
          </w:tcPr>
          <w:p w14:paraId="778D89C8" w14:textId="77777777" w:rsidR="00850A6E" w:rsidRPr="005874B8" w:rsidRDefault="00850A6E" w:rsidP="00850A6E">
            <w:pPr>
              <w:spacing w:before="60" w:after="60"/>
              <w:rPr>
                <w:rFonts w:ascii="Calibri" w:eastAsiaTheme="minorHAnsi" w:hAnsi="Calibri" w:cs="Arial"/>
                <w:b/>
                <w:sz w:val="22"/>
                <w:szCs w:val="22"/>
              </w:rPr>
            </w:pPr>
            <w:r w:rsidRPr="005874B8">
              <w:rPr>
                <w:rFonts w:ascii="Calibri" w:eastAsiaTheme="minorHAnsi" w:hAnsi="Calibri" w:cs="Arial"/>
                <w:b/>
                <w:sz w:val="22"/>
                <w:szCs w:val="22"/>
              </w:rPr>
              <w:t>Application checklist</w:t>
            </w:r>
          </w:p>
        </w:tc>
      </w:tr>
      <w:tr w:rsidR="00850A6E" w:rsidRPr="005874B8" w14:paraId="6A6B581A"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D78105"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1.  Application cover sheet</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D8BDD" w14:textId="77777777" w:rsidR="00850A6E" w:rsidRPr="005874B8" w:rsidRDefault="00850A6E" w:rsidP="00850A6E">
            <w:pPr>
              <w:spacing w:before="60" w:after="60"/>
              <w:jc w:val="center"/>
              <w:rPr>
                <w:rFonts w:ascii="Calibri" w:eastAsiaTheme="minorHAnsi" w:hAnsi="Calibri" w:cs="Arial"/>
                <w:sz w:val="22"/>
                <w:szCs w:val="22"/>
              </w:rPr>
            </w:pPr>
            <w:r w:rsidRPr="005874B8">
              <w:rPr>
                <w:rFonts w:ascii="Calibri" w:eastAsiaTheme="minorHAnsi" w:hAnsi="Calibri" w:cs="Arial"/>
                <w:sz w:val="22"/>
                <w:szCs w:val="22"/>
              </w:rPr>
              <w:t>Yes</w:t>
            </w:r>
            <w:r>
              <w:rPr>
                <w:rFonts w:ascii="Calibri" w:eastAsiaTheme="minorHAnsi" w:hAnsi="Calibri" w:cs="Arial"/>
                <w:sz w:val="22"/>
                <w:szCs w:val="22"/>
              </w:rPr>
              <w:t xml:space="preserve"> </w:t>
            </w:r>
            <w:r w:rsidRPr="005874B8">
              <w:rPr>
                <w:rFonts w:ascii="Calibri" w:eastAsiaTheme="minorHAnsi" w:hAnsi="Calibri" w:cs="Arial"/>
                <w:sz w:val="22"/>
                <w:szCs w:val="22"/>
              </w:rPr>
              <w:t>/</w:t>
            </w:r>
            <w:r>
              <w:rPr>
                <w:rFonts w:ascii="Calibri" w:eastAsiaTheme="minorHAnsi" w:hAnsi="Calibri" w:cs="Arial"/>
                <w:sz w:val="22"/>
                <w:szCs w:val="22"/>
              </w:rPr>
              <w:t xml:space="preserve"> </w:t>
            </w:r>
            <w:r w:rsidRPr="005874B8">
              <w:rPr>
                <w:rFonts w:ascii="Calibri" w:eastAsiaTheme="minorHAnsi" w:hAnsi="Calibri" w:cs="Arial"/>
                <w:sz w:val="22"/>
                <w:szCs w:val="22"/>
              </w:rPr>
              <w:t>No</w:t>
            </w:r>
          </w:p>
        </w:tc>
      </w:tr>
      <w:tr w:rsidR="00850A6E" w:rsidRPr="005874B8" w14:paraId="394DDB48"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1FCDD7"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 xml:space="preserve">2.  Statement detailing the motivation for undertaking the course: </w:t>
            </w:r>
            <w:r>
              <w:rPr>
                <w:rFonts w:ascii="Calibri" w:eastAsiaTheme="minorHAnsi" w:hAnsi="Calibri" w:cs="Arial"/>
                <w:sz w:val="22"/>
                <w:szCs w:val="22"/>
              </w:rPr>
              <w:t>150 word</w:t>
            </w:r>
            <w:r w:rsidRPr="005874B8">
              <w:rPr>
                <w:rFonts w:ascii="Calibri" w:eastAsiaTheme="minorHAnsi" w:hAnsi="Calibri" w:cs="Arial"/>
                <w:sz w:val="22"/>
                <w:szCs w:val="22"/>
              </w:rPr>
              <w:t xml:space="preserve"> max</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287643" w14:textId="77777777" w:rsidR="00850A6E" w:rsidRPr="005874B8" w:rsidRDefault="00850A6E" w:rsidP="00850A6E">
            <w:pPr>
              <w:spacing w:before="60" w:after="60"/>
              <w:jc w:val="center"/>
              <w:rPr>
                <w:rFonts w:ascii="Calibri" w:eastAsiaTheme="minorHAnsi" w:hAnsi="Calibri" w:cs="Arial"/>
                <w:sz w:val="22"/>
                <w:szCs w:val="22"/>
              </w:rPr>
            </w:pPr>
            <w:r w:rsidRPr="005874B8">
              <w:rPr>
                <w:rFonts w:ascii="Calibri" w:eastAsiaTheme="minorHAnsi" w:hAnsi="Calibri" w:cs="Arial"/>
                <w:sz w:val="22"/>
                <w:szCs w:val="22"/>
              </w:rPr>
              <w:t>Yes</w:t>
            </w:r>
            <w:r>
              <w:rPr>
                <w:rFonts w:ascii="Calibri" w:eastAsiaTheme="minorHAnsi" w:hAnsi="Calibri" w:cs="Arial"/>
                <w:sz w:val="22"/>
                <w:szCs w:val="22"/>
              </w:rPr>
              <w:t xml:space="preserve"> </w:t>
            </w:r>
            <w:r w:rsidRPr="005874B8">
              <w:rPr>
                <w:rFonts w:ascii="Calibri" w:eastAsiaTheme="minorHAnsi" w:hAnsi="Calibri" w:cs="Arial"/>
                <w:sz w:val="22"/>
                <w:szCs w:val="22"/>
              </w:rPr>
              <w:t>/</w:t>
            </w:r>
            <w:r>
              <w:rPr>
                <w:rFonts w:ascii="Calibri" w:eastAsiaTheme="minorHAnsi" w:hAnsi="Calibri" w:cs="Arial"/>
                <w:sz w:val="22"/>
                <w:szCs w:val="22"/>
              </w:rPr>
              <w:t xml:space="preserve"> </w:t>
            </w:r>
            <w:r w:rsidRPr="005874B8">
              <w:rPr>
                <w:rFonts w:ascii="Calibri" w:eastAsiaTheme="minorHAnsi" w:hAnsi="Calibri" w:cs="Arial"/>
                <w:sz w:val="22"/>
                <w:szCs w:val="22"/>
              </w:rPr>
              <w:t>No</w:t>
            </w:r>
          </w:p>
        </w:tc>
      </w:tr>
      <w:tr w:rsidR="00850A6E" w:rsidRPr="005874B8" w14:paraId="392CEA6D"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E2250E"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 xml:space="preserve">3.  Written Investment </w:t>
            </w:r>
            <w:r w:rsidRPr="00443C02">
              <w:rPr>
                <w:rFonts w:ascii="Calibri" w:eastAsiaTheme="minorHAnsi" w:hAnsi="Calibri" w:cs="Arial"/>
                <w:sz w:val="22"/>
                <w:szCs w:val="22"/>
              </w:rPr>
              <w:t xml:space="preserve">recommendation: </w:t>
            </w:r>
            <w:r>
              <w:rPr>
                <w:rFonts w:ascii="Calibri" w:eastAsiaTheme="minorHAnsi" w:hAnsi="Calibri" w:cs="Arial"/>
                <w:sz w:val="22"/>
                <w:szCs w:val="22"/>
              </w:rPr>
              <w:t>750</w:t>
            </w:r>
            <w:r w:rsidRPr="00443C02">
              <w:rPr>
                <w:rFonts w:ascii="Calibri" w:eastAsiaTheme="minorHAnsi" w:hAnsi="Calibri" w:cs="Arial"/>
                <w:sz w:val="22"/>
                <w:szCs w:val="22"/>
              </w:rPr>
              <w:t xml:space="preserve"> words / </w:t>
            </w:r>
            <w:r>
              <w:rPr>
                <w:rFonts w:ascii="Calibri" w:eastAsiaTheme="minorHAnsi" w:hAnsi="Calibri" w:cs="Arial"/>
                <w:sz w:val="22"/>
                <w:szCs w:val="22"/>
              </w:rPr>
              <w:t>2</w:t>
            </w:r>
            <w:r w:rsidRPr="00443C02">
              <w:rPr>
                <w:rFonts w:ascii="Calibri" w:eastAsiaTheme="minorHAnsi" w:hAnsi="Calibri" w:cs="Arial"/>
                <w:sz w:val="22"/>
                <w:szCs w:val="22"/>
              </w:rPr>
              <w:t xml:space="preserve"> pages</w:t>
            </w:r>
            <w:r w:rsidRPr="005874B8">
              <w:rPr>
                <w:rFonts w:ascii="Calibri" w:eastAsiaTheme="minorHAnsi" w:hAnsi="Calibri" w:cs="Arial"/>
                <w:sz w:val="22"/>
                <w:szCs w:val="22"/>
              </w:rPr>
              <w:t xml:space="preserve"> max</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48A5D" w14:textId="77777777" w:rsidR="00850A6E" w:rsidRPr="005874B8" w:rsidRDefault="00850A6E" w:rsidP="00850A6E">
            <w:pPr>
              <w:spacing w:before="60" w:after="60"/>
              <w:jc w:val="center"/>
              <w:rPr>
                <w:rFonts w:ascii="Calibri" w:eastAsiaTheme="minorHAnsi" w:hAnsi="Calibri" w:cs="Arial"/>
                <w:sz w:val="22"/>
                <w:szCs w:val="22"/>
              </w:rPr>
            </w:pPr>
            <w:r w:rsidRPr="001E1C07">
              <w:rPr>
                <w:rFonts w:ascii="Calibri" w:eastAsiaTheme="minorHAnsi" w:hAnsi="Calibri" w:cs="Arial"/>
                <w:sz w:val="22"/>
                <w:szCs w:val="22"/>
              </w:rPr>
              <w:t>Yes / No</w:t>
            </w:r>
          </w:p>
        </w:tc>
      </w:tr>
      <w:tr w:rsidR="00850A6E" w:rsidRPr="005874B8" w14:paraId="0C3DD27C"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2A2CDF"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 xml:space="preserve">4.  Curriculum Vitae: </w:t>
            </w:r>
            <w:r>
              <w:rPr>
                <w:rFonts w:ascii="Calibri" w:eastAsiaTheme="minorHAnsi" w:hAnsi="Calibri" w:cs="Arial"/>
                <w:sz w:val="22"/>
                <w:szCs w:val="22"/>
              </w:rPr>
              <w:t>2</w:t>
            </w:r>
            <w:r w:rsidRPr="005874B8">
              <w:rPr>
                <w:rFonts w:ascii="Calibri" w:eastAsiaTheme="minorHAnsi" w:hAnsi="Calibri" w:cs="Arial"/>
                <w:sz w:val="22"/>
                <w:szCs w:val="22"/>
              </w:rPr>
              <w:t xml:space="preserve"> pages max</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080F3F" w14:textId="77777777" w:rsidR="00850A6E" w:rsidRPr="005874B8" w:rsidRDefault="00850A6E" w:rsidP="00850A6E">
            <w:pPr>
              <w:spacing w:before="60" w:after="60"/>
              <w:jc w:val="center"/>
              <w:rPr>
                <w:rFonts w:ascii="Calibri" w:eastAsiaTheme="minorHAnsi" w:hAnsi="Calibri" w:cs="Arial"/>
                <w:sz w:val="22"/>
                <w:szCs w:val="22"/>
              </w:rPr>
            </w:pPr>
            <w:r w:rsidRPr="001E1C07">
              <w:rPr>
                <w:rFonts w:ascii="Calibri" w:eastAsiaTheme="minorHAnsi" w:hAnsi="Calibri" w:cs="Arial"/>
                <w:sz w:val="22"/>
                <w:szCs w:val="22"/>
              </w:rPr>
              <w:t>Yes / No</w:t>
            </w:r>
          </w:p>
        </w:tc>
      </w:tr>
      <w:tr w:rsidR="00850A6E" w:rsidRPr="005874B8" w14:paraId="797C0865"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C0966B" w14:textId="54A63829" w:rsidR="00850A6E" w:rsidRPr="005874B8" w:rsidRDefault="00850A6E" w:rsidP="00974B8C">
            <w:pPr>
              <w:spacing w:before="60" w:after="60"/>
              <w:rPr>
                <w:rFonts w:ascii="Calibri" w:eastAsiaTheme="minorHAnsi" w:hAnsi="Calibri" w:cs="Arial"/>
                <w:sz w:val="22"/>
                <w:szCs w:val="22"/>
              </w:rPr>
            </w:pPr>
            <w:r w:rsidRPr="005874B8">
              <w:rPr>
                <w:rFonts w:ascii="Calibri" w:eastAsiaTheme="minorHAnsi" w:hAnsi="Calibri" w:cs="Arial"/>
                <w:sz w:val="22"/>
                <w:szCs w:val="22"/>
              </w:rPr>
              <w:t>5.  Current ANU Statement of Results</w:t>
            </w:r>
            <w:r w:rsidR="00974B8C">
              <w:rPr>
                <w:rFonts w:ascii="Calibri" w:eastAsiaTheme="minorHAnsi" w:hAnsi="Calibri" w:cs="Arial"/>
                <w:sz w:val="22"/>
                <w:szCs w:val="22"/>
              </w:rPr>
              <w:t xml:space="preserve"> (all students) &amp; undergraduate transcript (postgraduates)</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5769A1" w14:textId="77777777" w:rsidR="00850A6E" w:rsidRPr="005874B8" w:rsidRDefault="00850A6E" w:rsidP="00850A6E">
            <w:pPr>
              <w:spacing w:before="60" w:after="60"/>
              <w:jc w:val="center"/>
              <w:rPr>
                <w:rFonts w:ascii="Calibri" w:eastAsiaTheme="minorHAnsi" w:hAnsi="Calibri" w:cs="Arial"/>
                <w:sz w:val="22"/>
                <w:szCs w:val="22"/>
              </w:rPr>
            </w:pPr>
            <w:r w:rsidRPr="001E1C07">
              <w:rPr>
                <w:rFonts w:ascii="Calibri" w:eastAsiaTheme="minorHAnsi" w:hAnsi="Calibri" w:cs="Arial"/>
                <w:sz w:val="22"/>
                <w:szCs w:val="22"/>
              </w:rPr>
              <w:t>Yes / No</w:t>
            </w:r>
          </w:p>
        </w:tc>
      </w:tr>
      <w:tr w:rsidR="00850A6E" w:rsidRPr="005874B8" w14:paraId="0EEB974A" w14:textId="77777777" w:rsidTr="00850A6E">
        <w:trPr>
          <w:hidden/>
        </w:trPr>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2C7CE" w:themeFill="accent1" w:themeFillTint="66"/>
            <w:vAlign w:val="center"/>
          </w:tcPr>
          <w:p w14:paraId="265B12C3" w14:textId="77777777" w:rsidR="00850A6E" w:rsidRPr="005874B8" w:rsidRDefault="00850A6E" w:rsidP="00850A6E">
            <w:pPr>
              <w:spacing w:before="60" w:after="60"/>
              <w:rPr>
                <w:rFonts w:ascii="Calibri" w:eastAsiaTheme="minorHAnsi" w:hAnsi="Calibri" w:cs="Arial"/>
                <w:vanish/>
                <w:sz w:val="22"/>
                <w:szCs w:val="22"/>
              </w:rPr>
            </w:pPr>
            <w:r w:rsidRPr="005874B8">
              <w:rPr>
                <w:rFonts w:ascii="Calibri" w:eastAsiaTheme="minorHAnsi" w:hAnsi="Calibri" w:cs="Arial"/>
                <w:vanish/>
                <w:sz w:val="22"/>
                <w:szCs w:val="22"/>
              </w:rPr>
              <w:br w:type="page"/>
            </w:r>
            <w:r w:rsidRPr="005874B8">
              <w:rPr>
                <w:rFonts w:ascii="Calibri" w:eastAsiaTheme="minorHAnsi" w:hAnsi="Calibri" w:cs="Arial"/>
                <w:b/>
                <w:sz w:val="22"/>
                <w:szCs w:val="22"/>
              </w:rPr>
              <w:t>Declaration</w:t>
            </w:r>
          </w:p>
        </w:tc>
      </w:tr>
      <w:tr w:rsidR="00850A6E" w:rsidRPr="005874B8" w14:paraId="47833F5D" w14:textId="77777777" w:rsidTr="00850A6E">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179A31"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 xml:space="preserve">I declare that, to the best of my knowledge, the information contained in this application is true and correct. </w:t>
            </w:r>
          </w:p>
        </w:tc>
      </w:tr>
      <w:tr w:rsidR="00850A6E" w:rsidRPr="005874B8" w14:paraId="725362B7"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22AC7A"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Name</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3F880D"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58DB8441"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FEFA66"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Signature</w:t>
            </w:r>
          </w:p>
        </w:tc>
        <w:tc>
          <w:tcPr>
            <w:tcW w:w="197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D8CE87" w14:textId="77777777" w:rsidR="00850A6E" w:rsidRPr="005874B8" w:rsidRDefault="00850A6E" w:rsidP="00850A6E">
            <w:pPr>
              <w:spacing w:before="60" w:after="60"/>
              <w:rPr>
                <w:rFonts w:ascii="Calibri" w:eastAsiaTheme="minorHAnsi" w:hAnsi="Calibri" w:cs="Arial"/>
                <w:sz w:val="22"/>
                <w:szCs w:val="22"/>
              </w:rPr>
            </w:pPr>
          </w:p>
        </w:tc>
        <w:tc>
          <w:tcPr>
            <w:tcW w:w="415"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780915" w14:textId="77777777" w:rsidR="00850A6E" w:rsidRPr="005874B8" w:rsidRDefault="00850A6E" w:rsidP="00850A6E">
            <w:pPr>
              <w:spacing w:before="60" w:after="60"/>
              <w:jc w:val="center"/>
              <w:rPr>
                <w:rFonts w:ascii="Calibri" w:eastAsiaTheme="minorHAnsi" w:hAnsi="Calibri" w:cs="Arial"/>
                <w:sz w:val="22"/>
                <w:szCs w:val="22"/>
              </w:rPr>
            </w:pPr>
            <w:r>
              <w:rPr>
                <w:rFonts w:ascii="Calibri" w:eastAsiaTheme="minorHAnsi" w:hAnsi="Calibri" w:cs="Arial"/>
                <w:sz w:val="22"/>
                <w:szCs w:val="22"/>
              </w:rPr>
              <w:t>Date</w:t>
            </w:r>
          </w:p>
        </w:tc>
        <w:tc>
          <w:tcPr>
            <w:tcW w:w="1503"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011DA8"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212F08EA" w14:textId="77777777" w:rsidTr="00850A6E">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CCCD1" w:themeFill="accent5" w:themeFillShade="E6"/>
            <w:vAlign w:val="center"/>
          </w:tcPr>
          <w:p w14:paraId="786DA3BA" w14:textId="77777777" w:rsidR="00850A6E" w:rsidRPr="005874B8" w:rsidRDefault="00850A6E" w:rsidP="00850A6E">
            <w:pPr>
              <w:spacing w:before="60" w:after="60"/>
              <w:rPr>
                <w:rFonts w:ascii="Calibri" w:eastAsiaTheme="minorHAnsi" w:hAnsi="Calibri" w:cs="Arial"/>
                <w:b/>
                <w:sz w:val="22"/>
                <w:szCs w:val="22"/>
              </w:rPr>
            </w:pPr>
            <w:r w:rsidRPr="005874B8">
              <w:rPr>
                <w:rFonts w:ascii="Calibri" w:eastAsiaTheme="minorHAnsi" w:hAnsi="Calibri" w:cs="Arial"/>
                <w:b/>
                <w:sz w:val="22"/>
                <w:szCs w:val="22"/>
              </w:rPr>
              <w:t>Submission</w:t>
            </w:r>
          </w:p>
        </w:tc>
      </w:tr>
      <w:tr w:rsidR="00850A6E" w:rsidRPr="005874B8" w14:paraId="4D7C3BBD" w14:textId="77777777" w:rsidTr="00850A6E">
        <w:trPr>
          <w:trHeight w:val="1164"/>
        </w:trPr>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75B3AE" w14:textId="77777777" w:rsidR="00850A6E" w:rsidRPr="00D62B9F" w:rsidRDefault="00850A6E" w:rsidP="00850A6E">
            <w:pPr>
              <w:spacing w:before="60" w:after="60"/>
              <w:rPr>
                <w:rFonts w:ascii="Calibri" w:eastAsiaTheme="minorHAnsi" w:hAnsi="Calibri" w:cs="Arial"/>
                <w:sz w:val="22"/>
                <w:szCs w:val="22"/>
              </w:rPr>
            </w:pPr>
            <w:r w:rsidRPr="00B00B6B">
              <w:rPr>
                <w:rFonts w:ascii="Calibri" w:eastAsiaTheme="minorHAnsi" w:hAnsi="Calibri" w:cs="Arial"/>
                <w:sz w:val="22"/>
                <w:szCs w:val="22"/>
              </w:rPr>
              <w:t xml:space="preserve">The complete application must be submitted to </w:t>
            </w:r>
            <w:r w:rsidRPr="00C6237A">
              <w:rPr>
                <w:rStyle w:val="Hyperlink"/>
                <w:rFonts w:ascii="Calibri" w:hAnsi="Calibri" w:cs="Arial"/>
                <w:sz w:val="22"/>
                <w:szCs w:val="22"/>
              </w:rPr>
              <w:t>anna.vonreibnitz@anu.edu.au</w:t>
            </w:r>
            <w:r w:rsidRPr="00B00B6B">
              <w:rPr>
                <w:rFonts w:ascii="Calibri" w:eastAsiaTheme="minorHAnsi" w:hAnsi="Calibri" w:cs="Arial"/>
                <w:sz w:val="22"/>
                <w:szCs w:val="22"/>
              </w:rPr>
              <w:t xml:space="preserve"> with the subject header </w:t>
            </w:r>
            <w:r w:rsidRPr="00242007">
              <w:rPr>
                <w:rFonts w:ascii="Calibri" w:eastAsiaTheme="minorHAnsi" w:hAnsi="Calibri" w:cs="Arial"/>
                <w:b/>
                <w:sz w:val="22"/>
                <w:szCs w:val="22"/>
              </w:rPr>
              <w:t xml:space="preserve">‘SMF course </w:t>
            </w:r>
            <w:r w:rsidRPr="00C23EF2">
              <w:rPr>
                <w:rFonts w:ascii="Calibri" w:eastAsiaTheme="minorHAnsi" w:hAnsi="Calibri" w:cs="Arial"/>
                <w:b/>
                <w:sz w:val="22"/>
                <w:szCs w:val="22"/>
              </w:rPr>
              <w:t>application’</w:t>
            </w:r>
            <w:r w:rsidRPr="00C23EF2">
              <w:rPr>
                <w:rFonts w:ascii="Calibri" w:eastAsiaTheme="minorHAnsi" w:hAnsi="Calibri" w:cs="Arial"/>
                <w:sz w:val="22"/>
                <w:szCs w:val="22"/>
              </w:rPr>
              <w:t xml:space="preserve">. All documents should be combined into a </w:t>
            </w:r>
            <w:r w:rsidRPr="00C23EF2">
              <w:rPr>
                <w:rFonts w:ascii="Calibri" w:eastAsiaTheme="minorHAnsi" w:hAnsi="Calibri" w:cs="Arial"/>
                <w:b/>
                <w:sz w:val="22"/>
                <w:szCs w:val="22"/>
                <w:u w:val="single"/>
              </w:rPr>
              <w:t>single pdf file</w:t>
            </w:r>
            <w:r w:rsidRPr="00C23EF2">
              <w:rPr>
                <w:rFonts w:ascii="Calibri" w:eastAsiaTheme="minorHAnsi" w:hAnsi="Calibri" w:cs="Arial"/>
                <w:sz w:val="22"/>
                <w:szCs w:val="22"/>
              </w:rPr>
              <w:t xml:space="preserve"> (it is acceptable to scan the documents in order </w:t>
            </w:r>
            <w:r w:rsidRPr="00D62B9F">
              <w:rPr>
                <w:rFonts w:ascii="Calibri" w:eastAsiaTheme="minorHAnsi" w:hAnsi="Calibri" w:cs="Arial"/>
                <w:sz w:val="22"/>
                <w:szCs w:val="22"/>
              </w:rPr>
              <w:t xml:space="preserve">to do so if required). </w:t>
            </w:r>
          </w:p>
          <w:p w14:paraId="527AD64D" w14:textId="0E0EB637" w:rsidR="00850A6E" w:rsidRPr="00B00B6B" w:rsidRDefault="00850A6E" w:rsidP="00750EE4">
            <w:pPr>
              <w:spacing w:before="60" w:after="60"/>
              <w:rPr>
                <w:rFonts w:ascii="Calibri" w:eastAsiaTheme="minorHAnsi" w:hAnsi="Calibri" w:cs="Arial"/>
                <w:sz w:val="22"/>
                <w:szCs w:val="22"/>
              </w:rPr>
            </w:pPr>
            <w:r w:rsidRPr="00D62B9F">
              <w:rPr>
                <w:rFonts w:ascii="Calibri" w:eastAsiaTheme="minorHAnsi" w:hAnsi="Calibri" w:cs="Arial"/>
                <w:b/>
                <w:sz w:val="22"/>
                <w:szCs w:val="22"/>
              </w:rPr>
              <w:t xml:space="preserve">Applications close: 5.00pm, </w:t>
            </w:r>
            <w:r w:rsidR="00974B8C">
              <w:rPr>
                <w:rFonts w:ascii="Calibri" w:eastAsiaTheme="minorHAnsi" w:hAnsi="Calibri" w:cs="Arial"/>
                <w:b/>
                <w:sz w:val="22"/>
                <w:szCs w:val="22"/>
              </w:rPr>
              <w:t>Tuesday</w:t>
            </w:r>
            <w:r w:rsidRPr="00D62B9F">
              <w:rPr>
                <w:rFonts w:ascii="Calibri" w:eastAsiaTheme="minorHAnsi" w:hAnsi="Calibri" w:cs="Arial"/>
                <w:b/>
                <w:sz w:val="22"/>
                <w:szCs w:val="22"/>
              </w:rPr>
              <w:t xml:space="preserve"> </w:t>
            </w:r>
            <w:r w:rsidR="00750EE4">
              <w:rPr>
                <w:rFonts w:ascii="Calibri" w:eastAsiaTheme="minorHAnsi" w:hAnsi="Calibri" w:cs="Arial"/>
                <w:b/>
                <w:sz w:val="22"/>
                <w:szCs w:val="22"/>
              </w:rPr>
              <w:t>3 May</w:t>
            </w:r>
            <w:r w:rsidR="00974B8C">
              <w:rPr>
                <w:rFonts w:ascii="Calibri" w:eastAsiaTheme="minorHAnsi" w:hAnsi="Calibri" w:cs="Arial"/>
                <w:b/>
                <w:sz w:val="22"/>
                <w:szCs w:val="22"/>
              </w:rPr>
              <w:t xml:space="preserve"> </w:t>
            </w:r>
            <w:r>
              <w:rPr>
                <w:rFonts w:ascii="Calibri" w:eastAsiaTheme="minorHAnsi" w:hAnsi="Calibri" w:cs="Arial"/>
                <w:b/>
                <w:sz w:val="22"/>
                <w:szCs w:val="22"/>
              </w:rPr>
              <w:t>202</w:t>
            </w:r>
            <w:r w:rsidR="00750EE4">
              <w:rPr>
                <w:rFonts w:ascii="Calibri" w:eastAsiaTheme="minorHAnsi" w:hAnsi="Calibri" w:cs="Arial"/>
                <w:b/>
                <w:sz w:val="22"/>
                <w:szCs w:val="22"/>
              </w:rPr>
              <w:t>2</w:t>
            </w:r>
            <w:bookmarkStart w:id="0" w:name="_GoBack"/>
            <w:bookmarkEnd w:id="0"/>
          </w:p>
        </w:tc>
      </w:tr>
    </w:tbl>
    <w:p w14:paraId="065394D9" w14:textId="3F7C1CF8" w:rsidR="00305D4B" w:rsidRPr="002F2BFA" w:rsidRDefault="00305D4B">
      <w:pPr>
        <w:rPr>
          <w:sz w:val="2"/>
          <w:szCs w:val="2"/>
        </w:rPr>
      </w:pPr>
    </w:p>
    <w:p w14:paraId="62E97773" w14:textId="1DB3CB52" w:rsidR="00F21012" w:rsidRDefault="00F21012" w:rsidP="00D42359">
      <w:pPr>
        <w:spacing w:before="0" w:after="0" w:line="240" w:lineRule="auto"/>
        <w:rPr>
          <w:sz w:val="2"/>
          <w:szCs w:val="2"/>
        </w:rPr>
      </w:pPr>
    </w:p>
    <w:sectPr w:rsidR="00F21012" w:rsidSect="00D42359">
      <w:headerReference w:type="default" r:id="rId18"/>
      <w:footerReference w:type="default" r:id="rId19"/>
      <w:pgSz w:w="11906" w:h="16838" w:code="9"/>
      <w:pgMar w:top="432" w:right="1152" w:bottom="720" w:left="1152"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8990C" w14:textId="77777777" w:rsidR="00A52E5C" w:rsidRDefault="00A52E5C" w:rsidP="00032FD1">
      <w:pPr>
        <w:spacing w:before="0" w:after="0" w:line="240" w:lineRule="auto"/>
      </w:pPr>
      <w:r>
        <w:separator/>
      </w:r>
    </w:p>
  </w:endnote>
  <w:endnote w:type="continuationSeparator" w:id="0">
    <w:p w14:paraId="0A8A8D09" w14:textId="77777777" w:rsidR="00A52E5C" w:rsidRDefault="00A52E5C" w:rsidP="00032F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571952"/>
      <w:docPartObj>
        <w:docPartGallery w:val="Page Numbers (Bottom of Page)"/>
        <w:docPartUnique/>
      </w:docPartObj>
    </w:sdtPr>
    <w:sdtEndPr>
      <w:rPr>
        <w:noProof/>
      </w:rPr>
    </w:sdtEndPr>
    <w:sdtContent>
      <w:p w14:paraId="647FC7AE" w14:textId="68EF65FF" w:rsidR="005E7088" w:rsidRDefault="005E7088" w:rsidP="005E7088">
        <w:pPr>
          <w:pStyle w:val="Footer"/>
          <w:spacing w:before="120"/>
          <w:jc w:val="left"/>
        </w:pPr>
      </w:p>
      <w:p w14:paraId="40075D28" w14:textId="56B2DE61" w:rsidR="00965B9A" w:rsidRDefault="00A6382B" w:rsidP="005E7088">
        <w:pPr>
          <w:pStyle w:val="Footer"/>
        </w:pPr>
        <w:r>
          <w:tab/>
        </w:r>
        <w:r w:rsidR="00965B9A">
          <w:t xml:space="preserve">Page </w:t>
        </w:r>
        <w:r w:rsidR="00965B9A">
          <w:fldChar w:fldCharType="begin"/>
        </w:r>
        <w:r w:rsidR="00965B9A">
          <w:instrText xml:space="preserve"> PAGE   \* MERGEFORMAT </w:instrText>
        </w:r>
        <w:r w:rsidR="00965B9A">
          <w:fldChar w:fldCharType="separate"/>
        </w:r>
        <w:r w:rsidR="00A52E5C">
          <w:rPr>
            <w:noProof/>
          </w:rPr>
          <w:t>1</w:t>
        </w:r>
        <w:r w:rsidR="00965B9A">
          <w:rPr>
            <w:noProof/>
          </w:rPr>
          <w:fldChar w:fldCharType="end"/>
        </w:r>
      </w:p>
    </w:sdtContent>
  </w:sdt>
  <w:p w14:paraId="758DA75D" w14:textId="77777777" w:rsidR="00965B9A" w:rsidRPr="00063CBE" w:rsidRDefault="00965B9A" w:rsidP="004918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08740" w14:textId="77777777" w:rsidR="00A52E5C" w:rsidRDefault="00A52E5C" w:rsidP="00032FD1">
      <w:pPr>
        <w:spacing w:before="0" w:after="0" w:line="240" w:lineRule="auto"/>
      </w:pPr>
      <w:r>
        <w:separator/>
      </w:r>
    </w:p>
  </w:footnote>
  <w:footnote w:type="continuationSeparator" w:id="0">
    <w:p w14:paraId="6143AA35" w14:textId="77777777" w:rsidR="00A52E5C" w:rsidRDefault="00A52E5C" w:rsidP="00032FD1">
      <w:pPr>
        <w:spacing w:before="0" w:after="0" w:line="240" w:lineRule="auto"/>
      </w:pPr>
      <w:r>
        <w:continuationSeparator/>
      </w:r>
    </w:p>
  </w:footnote>
  <w:footnote w:id="1">
    <w:p w14:paraId="5A4BD8D7" w14:textId="0600E558" w:rsidR="00965B9A" w:rsidRPr="00631019" w:rsidRDefault="00965B9A">
      <w:pPr>
        <w:pStyle w:val="FootnoteText"/>
        <w:rPr>
          <w:sz w:val="18"/>
          <w:szCs w:val="18"/>
        </w:rPr>
      </w:pPr>
      <w:r w:rsidRPr="00DA73A7">
        <w:rPr>
          <w:rStyle w:val="FootnoteReference"/>
          <w:sz w:val="18"/>
          <w:szCs w:val="18"/>
        </w:rPr>
        <w:footnoteRef/>
      </w:r>
      <w:r w:rsidRPr="00DA73A7">
        <w:rPr>
          <w:sz w:val="18"/>
          <w:szCs w:val="18"/>
        </w:rPr>
        <w:t xml:space="preserve"> </w:t>
      </w:r>
      <w:r w:rsidRPr="00DA73A7">
        <w:rPr>
          <w:rFonts w:asciiTheme="minorHAnsi" w:hAnsiTheme="minorHAnsi" w:cstheme="minorHAnsi"/>
          <w:sz w:val="18"/>
          <w:szCs w:val="18"/>
        </w:rPr>
        <w:t xml:space="preserve">The selection </w:t>
      </w:r>
      <w:r w:rsidRPr="00631019">
        <w:rPr>
          <w:rFonts w:asciiTheme="minorHAnsi" w:hAnsiTheme="minorHAnsi" w:cstheme="minorHAnsi"/>
          <w:sz w:val="18"/>
          <w:szCs w:val="18"/>
        </w:rPr>
        <w:t>committee will strive for gender equity when admitting students to the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E719" w14:textId="51588C96" w:rsidR="00965B9A" w:rsidRDefault="00A95E5B">
    <w:pPr>
      <w:pStyle w:val="Header"/>
    </w:pPr>
    <w:r>
      <w:rPr>
        <w:noProof/>
        <w:lang w:eastAsia="en-AU"/>
      </w:rPr>
      <w:drawing>
        <wp:anchor distT="0" distB="0" distL="114300" distR="114300" simplePos="0" relativeHeight="251659264" behindDoc="1" locked="0" layoutInCell="1" allowOverlap="1" wp14:anchorId="10F1A796" wp14:editId="6B87BE37">
          <wp:simplePos x="0" y="0"/>
          <wp:positionH relativeFrom="column">
            <wp:posOffset>-328295</wp:posOffset>
          </wp:positionH>
          <wp:positionV relativeFrom="paragraph">
            <wp:posOffset>-121920</wp:posOffset>
          </wp:positionV>
          <wp:extent cx="1731645" cy="882015"/>
          <wp:effectExtent l="0" t="0" r="0" b="6985"/>
          <wp:wrapTight wrapText="bothSides">
            <wp:wrapPolygon edited="0">
              <wp:start x="0" y="0"/>
              <wp:lineTo x="0" y="21149"/>
              <wp:lineTo x="21228" y="21149"/>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cmyk_56mm.jpg"/>
                  <pic:cNvPicPr/>
                </pic:nvPicPr>
                <pic:blipFill>
                  <a:blip r:embed="rId1">
                    <a:extLst>
                      <a:ext uri="{28A0092B-C50C-407E-A947-70E740481C1C}">
                        <a14:useLocalDpi xmlns:a14="http://schemas.microsoft.com/office/drawing/2010/main" val="0"/>
                      </a:ext>
                    </a:extLst>
                  </a:blip>
                  <a:stretch>
                    <a:fillRect/>
                  </a:stretch>
                </pic:blipFill>
                <pic:spPr>
                  <a:xfrm>
                    <a:off x="0" y="0"/>
                    <a:ext cx="1731645" cy="88201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57FA2C0B" w14:textId="4D1649CF" w:rsidR="00965B9A" w:rsidRDefault="00A95E5B" w:rsidP="004E2863">
    <w:pPr>
      <w:pStyle w:val="Header"/>
      <w:tabs>
        <w:tab w:val="left" w:pos="1890"/>
      </w:tabs>
      <w:jc w:val="left"/>
    </w:pPr>
    <w:r>
      <w:rPr>
        <w:noProof/>
        <w:lang w:eastAsia="en-AU"/>
      </w:rPr>
      <mc:AlternateContent>
        <mc:Choice Requires="wps">
          <w:drawing>
            <wp:anchor distT="0" distB="0" distL="114300" distR="114300" simplePos="0" relativeHeight="251661312" behindDoc="0" locked="0" layoutInCell="1" allowOverlap="1" wp14:anchorId="0A6EBF03" wp14:editId="66BE0D58">
              <wp:simplePos x="0" y="0"/>
              <wp:positionH relativeFrom="column">
                <wp:posOffset>1855470</wp:posOffset>
              </wp:positionH>
              <wp:positionV relativeFrom="paragraph">
                <wp:posOffset>6350</wp:posOffset>
              </wp:positionV>
              <wp:extent cx="4338955" cy="401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38955" cy="40132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47D44CD" w14:textId="4AD6A6C1" w:rsidR="00965B9A" w:rsidRPr="00042326" w:rsidRDefault="00965B9A" w:rsidP="004E2863">
                          <w:pPr>
                            <w:pStyle w:val="Heading1"/>
                            <w:tabs>
                              <w:tab w:val="left" w:pos="7308"/>
                            </w:tabs>
                            <w:spacing w:before="0"/>
                            <w:jc w:val="right"/>
                            <w:rPr>
                              <w:b w:val="0"/>
                              <w:sz w:val="24"/>
                              <w:szCs w:val="24"/>
                            </w:rPr>
                          </w:pPr>
                          <w:r>
                            <w:rPr>
                              <w:b w:val="0"/>
                              <w:sz w:val="24"/>
                              <w:szCs w:val="24"/>
                            </w:rPr>
                            <w:t xml:space="preserve">ANU </w:t>
                          </w:r>
                          <w:r w:rsidR="00D0407E">
                            <w:rPr>
                              <w:b w:val="0"/>
                              <w:sz w:val="24"/>
                              <w:szCs w:val="24"/>
                            </w:rPr>
                            <w:t xml:space="preserve">Student Managed Fund: Semester </w:t>
                          </w:r>
                          <w:r w:rsidR="00286B65">
                            <w:rPr>
                              <w:b w:val="0"/>
                              <w:sz w:val="24"/>
                              <w:szCs w:val="24"/>
                            </w:rPr>
                            <w:t>2</w:t>
                          </w:r>
                          <w:r>
                            <w:rPr>
                              <w:b w:val="0"/>
                              <w:sz w:val="24"/>
                              <w:szCs w:val="24"/>
                            </w:rPr>
                            <w:t xml:space="preserve"> 20</w:t>
                          </w:r>
                          <w:r w:rsidR="00C6237A">
                            <w:rPr>
                              <w:b w:val="0"/>
                              <w:sz w:val="24"/>
                              <w:szCs w:val="24"/>
                            </w:rPr>
                            <w:t>2</w:t>
                          </w:r>
                          <w:r w:rsidR="00E37174">
                            <w:rPr>
                              <w:b w:val="0"/>
                              <w:sz w:val="24"/>
                              <w:szCs w:val="24"/>
                            </w:rPr>
                            <w:t>2</w:t>
                          </w:r>
                        </w:p>
                        <w:p w14:paraId="34C55898" w14:textId="77777777" w:rsidR="00965B9A" w:rsidRPr="008D2B0A" w:rsidRDefault="00965B9A" w:rsidP="004E2863">
                          <w:pPr>
                            <w:pStyle w:val="Heading1"/>
                            <w:tabs>
                              <w:tab w:val="left" w:pos="7308"/>
                            </w:tabs>
                            <w:spacing w:before="0"/>
                            <w:jc w:val="center"/>
                            <w:rPr>
                              <w:sz w:val="28"/>
                              <w:szCs w:val="28"/>
                            </w:rPr>
                          </w:pPr>
                          <w:r>
                            <w:rPr>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EBF03" id="_x0000_t202" coordsize="21600,21600" o:spt="202" path="m,l,21600r21600,l21600,xe">
              <v:stroke joinstyle="miter"/>
              <v:path gradientshapeok="t" o:connecttype="rect"/>
            </v:shapetype>
            <v:shape id="Text Box 1" o:spid="_x0000_s1026" type="#_x0000_t202" style="position:absolute;margin-left:146.1pt;margin-top:.5pt;width:341.6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zqwIAAKM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" filled="f" stroked="f">
              <v:textbox>
                <w:txbxContent>
                  <w:p w14:paraId="647D44CD" w14:textId="4AD6A6C1" w:rsidR="00965B9A" w:rsidRPr="00042326" w:rsidRDefault="00965B9A" w:rsidP="004E2863">
                    <w:pPr>
                      <w:pStyle w:val="Heading1"/>
                      <w:tabs>
                        <w:tab w:val="left" w:pos="7308"/>
                      </w:tabs>
                      <w:spacing w:before="0"/>
                      <w:jc w:val="right"/>
                      <w:rPr>
                        <w:b w:val="0"/>
                        <w:sz w:val="24"/>
                        <w:szCs w:val="24"/>
                      </w:rPr>
                    </w:pPr>
                    <w:r>
                      <w:rPr>
                        <w:b w:val="0"/>
                        <w:sz w:val="24"/>
                        <w:szCs w:val="24"/>
                      </w:rPr>
                      <w:t xml:space="preserve">ANU </w:t>
                    </w:r>
                    <w:r w:rsidR="00D0407E">
                      <w:rPr>
                        <w:b w:val="0"/>
                        <w:sz w:val="24"/>
                        <w:szCs w:val="24"/>
                      </w:rPr>
                      <w:t xml:space="preserve">Student Managed Fund: Semester </w:t>
                    </w:r>
                    <w:r w:rsidR="00286B65">
                      <w:rPr>
                        <w:b w:val="0"/>
                        <w:sz w:val="24"/>
                        <w:szCs w:val="24"/>
                      </w:rPr>
                      <w:t>2</w:t>
                    </w:r>
                    <w:r>
                      <w:rPr>
                        <w:b w:val="0"/>
                        <w:sz w:val="24"/>
                        <w:szCs w:val="24"/>
                      </w:rPr>
                      <w:t xml:space="preserve"> 20</w:t>
                    </w:r>
                    <w:r w:rsidR="00C6237A">
                      <w:rPr>
                        <w:b w:val="0"/>
                        <w:sz w:val="24"/>
                        <w:szCs w:val="24"/>
                      </w:rPr>
                      <w:t>2</w:t>
                    </w:r>
                    <w:r w:rsidR="00E37174">
                      <w:rPr>
                        <w:b w:val="0"/>
                        <w:sz w:val="24"/>
                        <w:szCs w:val="24"/>
                      </w:rPr>
                      <w:t>2</w:t>
                    </w:r>
                  </w:p>
                  <w:p w14:paraId="34C55898" w14:textId="77777777" w:rsidR="00965B9A" w:rsidRPr="008D2B0A" w:rsidRDefault="00965B9A" w:rsidP="004E2863">
                    <w:pPr>
                      <w:pStyle w:val="Heading1"/>
                      <w:tabs>
                        <w:tab w:val="left" w:pos="7308"/>
                      </w:tabs>
                      <w:spacing w:before="0"/>
                      <w:jc w:val="center"/>
                      <w:rPr>
                        <w:sz w:val="28"/>
                        <w:szCs w:val="28"/>
                      </w:rPr>
                    </w:pPr>
                    <w:r>
                      <w:rPr>
                        <w:sz w:val="28"/>
                        <w:szCs w:val="28"/>
                      </w:rPr>
                      <w:br/>
                    </w:r>
                  </w:p>
                </w:txbxContent>
              </v:textbox>
            </v:shape>
          </w:pict>
        </mc:Fallback>
      </mc:AlternateContent>
    </w:r>
    <w:r w:rsidR="00965B9A">
      <w:tab/>
    </w:r>
  </w:p>
  <w:p w14:paraId="338F0BBF" w14:textId="77777777" w:rsidR="00965B9A" w:rsidRDefault="00965B9A" w:rsidP="004E2863">
    <w:pPr>
      <w:pStyle w:val="Header"/>
      <w:tabs>
        <w:tab w:val="left" w:pos="1890"/>
      </w:tabs>
      <w:jc w:val="left"/>
    </w:pPr>
  </w:p>
  <w:p w14:paraId="78CBF2E7" w14:textId="77777777" w:rsidR="00A95E5B" w:rsidRDefault="00965B9A" w:rsidP="004E2863">
    <w:pPr>
      <w:pStyle w:val="Header"/>
      <w:tabs>
        <w:tab w:val="left" w:pos="1890"/>
      </w:tabs>
      <w:jc w:val="left"/>
    </w:pPr>
    <w:r>
      <w:tab/>
    </w:r>
  </w:p>
  <w:p w14:paraId="0CB9AD92" w14:textId="6AB55833" w:rsidR="00965B9A" w:rsidRDefault="00965B9A" w:rsidP="00597CCB">
    <w:pPr>
      <w:pStyle w:val="Header"/>
      <w:tabs>
        <w:tab w:val="left" w:pos="1890"/>
      </w:tabs>
      <w:spacing w:after="20"/>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9D0"/>
    <w:multiLevelType w:val="hybridMultilevel"/>
    <w:tmpl w:val="B77E0AA0"/>
    <w:lvl w:ilvl="0" w:tplc="DA6C01AC">
      <w:start w:val="1"/>
      <w:numFmt w:val="lowerRoman"/>
      <w:lvlText w:val="(%1)"/>
      <w:lvlJc w:val="left"/>
      <w:pPr>
        <w:ind w:left="780" w:hanging="360"/>
      </w:pPr>
      <w:rPr>
        <w:rFonts w:ascii="Arial" w:hAnsi="Arial" w:hint="default"/>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2B87361"/>
    <w:multiLevelType w:val="hybridMultilevel"/>
    <w:tmpl w:val="97704EEC"/>
    <w:lvl w:ilvl="0" w:tplc="DA6C01AC">
      <w:start w:val="1"/>
      <w:numFmt w:val="lowerRoman"/>
      <w:lvlText w:val="(%1)"/>
      <w:lvlJc w:val="left"/>
      <w:pPr>
        <w:ind w:left="960" w:hanging="360"/>
      </w:pPr>
      <w:rPr>
        <w:rFonts w:ascii="Arial" w:hAnsi="Arial" w:hint="default"/>
        <w:sz w:val="22"/>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2" w15:restartNumberingAfterBreak="0">
    <w:nsid w:val="05595740"/>
    <w:multiLevelType w:val="hybridMultilevel"/>
    <w:tmpl w:val="F63AC47E"/>
    <w:lvl w:ilvl="0" w:tplc="DA6C01AC">
      <w:start w:val="1"/>
      <w:numFmt w:val="lowerRoman"/>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72452"/>
    <w:multiLevelType w:val="hybridMultilevel"/>
    <w:tmpl w:val="922E5CA0"/>
    <w:lvl w:ilvl="0" w:tplc="0C090001">
      <w:start w:val="1"/>
      <w:numFmt w:val="bullet"/>
      <w:lvlText w:val=""/>
      <w:lvlJc w:val="left"/>
      <w:pPr>
        <w:ind w:left="720" w:hanging="360"/>
      </w:pPr>
      <w:rPr>
        <w:rFonts w:ascii="Symbol" w:hAnsi="Symbol" w:hint="default"/>
      </w:rPr>
    </w:lvl>
    <w:lvl w:ilvl="1" w:tplc="7F5A0E5E">
      <w:start w:val="1"/>
      <w:numFmt w:val="bullet"/>
      <w:lvlText w:val="­"/>
      <w:lvlJc w:val="left"/>
      <w:pPr>
        <w:ind w:left="1440" w:hanging="360"/>
      </w:pPr>
      <w:rPr>
        <w:rFonts w:ascii="Courier New" w:hAnsi="Courier New" w:hint="default"/>
        <w:color w:val="00660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0573C"/>
    <w:multiLevelType w:val="hybridMultilevel"/>
    <w:tmpl w:val="DD2A3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072B2"/>
    <w:multiLevelType w:val="hybridMultilevel"/>
    <w:tmpl w:val="D562C1C0"/>
    <w:lvl w:ilvl="0" w:tplc="04090001">
      <w:start w:val="1"/>
      <w:numFmt w:val="bullet"/>
      <w:lvlText w:val=""/>
      <w:lvlJc w:val="left"/>
      <w:pPr>
        <w:ind w:left="720" w:hanging="360"/>
      </w:pPr>
      <w:rPr>
        <w:rFonts w:ascii="Symbol" w:hAnsi="Symbol" w:hint="default"/>
        <w:color w:val="000000" w:themeColor="text1"/>
        <w:sz w:val="22"/>
      </w:rPr>
    </w:lvl>
    <w:lvl w:ilvl="1" w:tplc="A6C8BC6A">
      <w:start w:val="2"/>
      <w:numFmt w:val="bullet"/>
      <w:lvlText w:val="-"/>
      <w:lvlJc w:val="left"/>
      <w:pPr>
        <w:ind w:left="1440" w:hanging="360"/>
      </w:pPr>
      <w:rPr>
        <w:rFonts w:ascii="Times New Roman" w:hAnsi="Times New Roman" w:cs="Times New Roman" w:hint="default"/>
        <w:color w:val="000000" w:themeColor="text1"/>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A06CC"/>
    <w:multiLevelType w:val="hybridMultilevel"/>
    <w:tmpl w:val="0640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B263D"/>
    <w:multiLevelType w:val="hybridMultilevel"/>
    <w:tmpl w:val="53BA7C0A"/>
    <w:lvl w:ilvl="0" w:tplc="A6C8BC6A">
      <w:start w:val="2"/>
      <w:numFmt w:val="bullet"/>
      <w:lvlText w:val="-"/>
      <w:lvlJc w:val="left"/>
      <w:pPr>
        <w:ind w:left="1030" w:hanging="360"/>
      </w:pPr>
      <w:rPr>
        <w:rFonts w:ascii="Times New Roman" w:hAnsi="Times New Roman" w:cs="Times New Roman" w:hint="default"/>
        <w:color w:val="000000" w:themeColor="text1"/>
        <w:sz w:val="22"/>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8" w15:restartNumberingAfterBreak="0">
    <w:nsid w:val="1D092568"/>
    <w:multiLevelType w:val="hybridMultilevel"/>
    <w:tmpl w:val="97D8C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A62004"/>
    <w:multiLevelType w:val="hybridMultilevel"/>
    <w:tmpl w:val="D9BCB300"/>
    <w:lvl w:ilvl="0" w:tplc="0C09000F">
      <w:start w:val="1"/>
      <w:numFmt w:val="decimal"/>
      <w:lvlText w:val="%1."/>
      <w:lvlJc w:val="left"/>
      <w:pPr>
        <w:ind w:left="970" w:hanging="360"/>
      </w:pPr>
    </w:lvl>
    <w:lvl w:ilvl="1" w:tplc="0C090019" w:tentative="1">
      <w:start w:val="1"/>
      <w:numFmt w:val="lowerLetter"/>
      <w:lvlText w:val="%2."/>
      <w:lvlJc w:val="left"/>
      <w:pPr>
        <w:ind w:left="1690" w:hanging="360"/>
      </w:pPr>
    </w:lvl>
    <w:lvl w:ilvl="2" w:tplc="0C09001B" w:tentative="1">
      <w:start w:val="1"/>
      <w:numFmt w:val="lowerRoman"/>
      <w:lvlText w:val="%3."/>
      <w:lvlJc w:val="right"/>
      <w:pPr>
        <w:ind w:left="2410" w:hanging="180"/>
      </w:pPr>
    </w:lvl>
    <w:lvl w:ilvl="3" w:tplc="0C09000F" w:tentative="1">
      <w:start w:val="1"/>
      <w:numFmt w:val="decimal"/>
      <w:lvlText w:val="%4."/>
      <w:lvlJc w:val="left"/>
      <w:pPr>
        <w:ind w:left="3130" w:hanging="360"/>
      </w:pPr>
    </w:lvl>
    <w:lvl w:ilvl="4" w:tplc="0C090019" w:tentative="1">
      <w:start w:val="1"/>
      <w:numFmt w:val="lowerLetter"/>
      <w:lvlText w:val="%5."/>
      <w:lvlJc w:val="left"/>
      <w:pPr>
        <w:ind w:left="3850" w:hanging="360"/>
      </w:pPr>
    </w:lvl>
    <w:lvl w:ilvl="5" w:tplc="0C09001B" w:tentative="1">
      <w:start w:val="1"/>
      <w:numFmt w:val="lowerRoman"/>
      <w:lvlText w:val="%6."/>
      <w:lvlJc w:val="right"/>
      <w:pPr>
        <w:ind w:left="4570" w:hanging="180"/>
      </w:pPr>
    </w:lvl>
    <w:lvl w:ilvl="6" w:tplc="0C09000F" w:tentative="1">
      <w:start w:val="1"/>
      <w:numFmt w:val="decimal"/>
      <w:lvlText w:val="%7."/>
      <w:lvlJc w:val="left"/>
      <w:pPr>
        <w:ind w:left="5290" w:hanging="360"/>
      </w:pPr>
    </w:lvl>
    <w:lvl w:ilvl="7" w:tplc="0C090019" w:tentative="1">
      <w:start w:val="1"/>
      <w:numFmt w:val="lowerLetter"/>
      <w:lvlText w:val="%8."/>
      <w:lvlJc w:val="left"/>
      <w:pPr>
        <w:ind w:left="6010" w:hanging="360"/>
      </w:pPr>
    </w:lvl>
    <w:lvl w:ilvl="8" w:tplc="0C09001B" w:tentative="1">
      <w:start w:val="1"/>
      <w:numFmt w:val="lowerRoman"/>
      <w:lvlText w:val="%9."/>
      <w:lvlJc w:val="right"/>
      <w:pPr>
        <w:ind w:left="6730" w:hanging="180"/>
      </w:pPr>
    </w:lvl>
  </w:abstractNum>
  <w:abstractNum w:abstractNumId="10" w15:restartNumberingAfterBreak="0">
    <w:nsid w:val="24377E2A"/>
    <w:multiLevelType w:val="hybridMultilevel"/>
    <w:tmpl w:val="B406B738"/>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1" w15:restartNumberingAfterBreak="0">
    <w:nsid w:val="260F4BCB"/>
    <w:multiLevelType w:val="hybridMultilevel"/>
    <w:tmpl w:val="23E8DE58"/>
    <w:lvl w:ilvl="0" w:tplc="04090001">
      <w:start w:val="1"/>
      <w:numFmt w:val="bullet"/>
      <w:lvlText w:val=""/>
      <w:lvlJc w:val="left"/>
      <w:pPr>
        <w:ind w:left="840" w:hanging="360"/>
      </w:pPr>
      <w:rPr>
        <w:rFonts w:ascii="Symbol" w:hAnsi="Symbol" w:hint="default"/>
        <w:color w:val="000000" w:themeColor="text1"/>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8A6122E"/>
    <w:multiLevelType w:val="hybridMultilevel"/>
    <w:tmpl w:val="5234FED0"/>
    <w:lvl w:ilvl="0" w:tplc="C4E8B4D8">
      <w:start w:val="1"/>
      <w:numFmt w:val="lowerRoman"/>
      <w:lvlText w:val="(%1)"/>
      <w:lvlJc w:val="left"/>
      <w:pPr>
        <w:ind w:left="78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6384F"/>
    <w:multiLevelType w:val="hybridMultilevel"/>
    <w:tmpl w:val="C414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47532"/>
    <w:multiLevelType w:val="hybridMultilevel"/>
    <w:tmpl w:val="FC6C6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14D25"/>
    <w:multiLevelType w:val="hybridMultilevel"/>
    <w:tmpl w:val="9484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5223D"/>
    <w:multiLevelType w:val="hybridMultilevel"/>
    <w:tmpl w:val="F3A49F98"/>
    <w:lvl w:ilvl="0" w:tplc="0590C102">
      <w:start w:val="1"/>
      <w:numFmt w:val="upperLetter"/>
      <w:lvlText w:val="(%1)"/>
      <w:lvlJc w:val="left"/>
      <w:pPr>
        <w:ind w:left="720" w:hanging="360"/>
      </w:pPr>
      <w:rPr>
        <w:rFonts w:ascii="Arial" w:hAnsi="Arial"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36890"/>
    <w:multiLevelType w:val="hybridMultilevel"/>
    <w:tmpl w:val="615ED6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2143EC3"/>
    <w:multiLevelType w:val="hybridMultilevel"/>
    <w:tmpl w:val="531CC9D8"/>
    <w:lvl w:ilvl="0" w:tplc="0C090001">
      <w:start w:val="1"/>
      <w:numFmt w:val="bullet"/>
      <w:lvlText w:val=""/>
      <w:lvlJc w:val="left"/>
      <w:pPr>
        <w:ind w:left="845" w:hanging="360"/>
      </w:pPr>
      <w:rPr>
        <w:rFonts w:ascii="Symbol" w:hAnsi="Symbol" w:hint="default"/>
      </w:rPr>
    </w:lvl>
    <w:lvl w:ilvl="1" w:tplc="F108701E">
      <w:start w:val="1"/>
      <w:numFmt w:val="bullet"/>
      <w:lvlText w:val="­"/>
      <w:lvlJc w:val="left"/>
      <w:pPr>
        <w:ind w:left="1565" w:hanging="360"/>
      </w:pPr>
      <w:rPr>
        <w:rFonts w:ascii="Courier New" w:hAnsi="Courier New" w:hint="default"/>
        <w:color w:val="000000" w:themeColor="text1"/>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9" w15:restartNumberingAfterBreak="0">
    <w:nsid w:val="44EB1F34"/>
    <w:multiLevelType w:val="hybridMultilevel"/>
    <w:tmpl w:val="998AA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EF3DAC"/>
    <w:multiLevelType w:val="hybridMultilevel"/>
    <w:tmpl w:val="7C08CD90"/>
    <w:lvl w:ilvl="0" w:tplc="0409000F">
      <w:start w:val="1"/>
      <w:numFmt w:val="decimal"/>
      <w:lvlText w:val="%1."/>
      <w:lvlJc w:val="left"/>
      <w:pPr>
        <w:ind w:left="960" w:hanging="360"/>
      </w:pPr>
      <w:rPr>
        <w:rFonts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21" w15:restartNumberingAfterBreak="0">
    <w:nsid w:val="472103BD"/>
    <w:multiLevelType w:val="hybridMultilevel"/>
    <w:tmpl w:val="26E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F38F2"/>
    <w:multiLevelType w:val="hybridMultilevel"/>
    <w:tmpl w:val="9D94DF58"/>
    <w:lvl w:ilvl="0" w:tplc="859EA8D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440363"/>
    <w:multiLevelType w:val="hybridMultilevel"/>
    <w:tmpl w:val="8A72BECC"/>
    <w:lvl w:ilvl="0" w:tplc="C56A212A">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CF8789C"/>
    <w:multiLevelType w:val="hybridMultilevel"/>
    <w:tmpl w:val="A740B668"/>
    <w:lvl w:ilvl="0" w:tplc="A6C8BC6A">
      <w:start w:val="2"/>
      <w:numFmt w:val="bullet"/>
      <w:lvlText w:val="-"/>
      <w:lvlJc w:val="left"/>
      <w:pPr>
        <w:ind w:left="1030" w:hanging="360"/>
      </w:pPr>
      <w:rPr>
        <w:rFonts w:ascii="Times New Roman" w:hAnsi="Times New Roman" w:cs="Times New Roman"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AA093C"/>
    <w:multiLevelType w:val="hybridMultilevel"/>
    <w:tmpl w:val="D17CF8FA"/>
    <w:lvl w:ilvl="0" w:tplc="04090001">
      <w:start w:val="1"/>
      <w:numFmt w:val="bullet"/>
      <w:lvlText w:val=""/>
      <w:lvlJc w:val="left"/>
      <w:pPr>
        <w:ind w:left="970" w:hanging="360"/>
      </w:pPr>
      <w:rPr>
        <w:rFonts w:ascii="Symbol" w:hAnsi="Symbol" w:hint="default"/>
      </w:rPr>
    </w:lvl>
    <w:lvl w:ilvl="1" w:tplc="0C090019" w:tentative="1">
      <w:start w:val="1"/>
      <w:numFmt w:val="lowerLetter"/>
      <w:lvlText w:val="%2."/>
      <w:lvlJc w:val="left"/>
      <w:pPr>
        <w:ind w:left="1690" w:hanging="360"/>
      </w:pPr>
    </w:lvl>
    <w:lvl w:ilvl="2" w:tplc="0C09001B" w:tentative="1">
      <w:start w:val="1"/>
      <w:numFmt w:val="lowerRoman"/>
      <w:lvlText w:val="%3."/>
      <w:lvlJc w:val="right"/>
      <w:pPr>
        <w:ind w:left="2410" w:hanging="180"/>
      </w:pPr>
    </w:lvl>
    <w:lvl w:ilvl="3" w:tplc="0C09000F" w:tentative="1">
      <w:start w:val="1"/>
      <w:numFmt w:val="decimal"/>
      <w:lvlText w:val="%4."/>
      <w:lvlJc w:val="left"/>
      <w:pPr>
        <w:ind w:left="3130" w:hanging="360"/>
      </w:pPr>
    </w:lvl>
    <w:lvl w:ilvl="4" w:tplc="0C090019" w:tentative="1">
      <w:start w:val="1"/>
      <w:numFmt w:val="lowerLetter"/>
      <w:lvlText w:val="%5."/>
      <w:lvlJc w:val="left"/>
      <w:pPr>
        <w:ind w:left="3850" w:hanging="360"/>
      </w:pPr>
    </w:lvl>
    <w:lvl w:ilvl="5" w:tplc="0C09001B" w:tentative="1">
      <w:start w:val="1"/>
      <w:numFmt w:val="lowerRoman"/>
      <w:lvlText w:val="%6."/>
      <w:lvlJc w:val="right"/>
      <w:pPr>
        <w:ind w:left="4570" w:hanging="180"/>
      </w:pPr>
    </w:lvl>
    <w:lvl w:ilvl="6" w:tplc="0C09000F" w:tentative="1">
      <w:start w:val="1"/>
      <w:numFmt w:val="decimal"/>
      <w:lvlText w:val="%7."/>
      <w:lvlJc w:val="left"/>
      <w:pPr>
        <w:ind w:left="5290" w:hanging="360"/>
      </w:pPr>
    </w:lvl>
    <w:lvl w:ilvl="7" w:tplc="0C090019" w:tentative="1">
      <w:start w:val="1"/>
      <w:numFmt w:val="lowerLetter"/>
      <w:lvlText w:val="%8."/>
      <w:lvlJc w:val="left"/>
      <w:pPr>
        <w:ind w:left="6010" w:hanging="360"/>
      </w:pPr>
    </w:lvl>
    <w:lvl w:ilvl="8" w:tplc="0C09001B" w:tentative="1">
      <w:start w:val="1"/>
      <w:numFmt w:val="lowerRoman"/>
      <w:lvlText w:val="%9."/>
      <w:lvlJc w:val="right"/>
      <w:pPr>
        <w:ind w:left="6730" w:hanging="180"/>
      </w:pPr>
    </w:lvl>
  </w:abstractNum>
  <w:abstractNum w:abstractNumId="27" w15:restartNumberingAfterBreak="0">
    <w:nsid w:val="56FB2CF6"/>
    <w:multiLevelType w:val="hybridMultilevel"/>
    <w:tmpl w:val="45EE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FA4"/>
    <w:multiLevelType w:val="hybridMultilevel"/>
    <w:tmpl w:val="DAE8A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448D9"/>
    <w:multiLevelType w:val="hybridMultilevel"/>
    <w:tmpl w:val="C3C4C2D0"/>
    <w:lvl w:ilvl="0" w:tplc="04090001">
      <w:start w:val="1"/>
      <w:numFmt w:val="bullet"/>
      <w:lvlText w:val=""/>
      <w:lvlJc w:val="left"/>
      <w:pPr>
        <w:ind w:left="103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55BE0"/>
    <w:multiLevelType w:val="hybridMultilevel"/>
    <w:tmpl w:val="9ACAA7D4"/>
    <w:lvl w:ilvl="0" w:tplc="0C090001">
      <w:start w:val="1"/>
      <w:numFmt w:val="bullet"/>
      <w:lvlText w:val=""/>
      <w:lvlJc w:val="left"/>
      <w:pPr>
        <w:ind w:left="720" w:hanging="360"/>
      </w:pPr>
      <w:rPr>
        <w:rFonts w:ascii="Symbol" w:hAnsi="Symbol" w:hint="default"/>
      </w:rPr>
    </w:lvl>
    <w:lvl w:ilvl="1" w:tplc="859EA8D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3E2D40"/>
    <w:multiLevelType w:val="hybridMultilevel"/>
    <w:tmpl w:val="7A50AEB0"/>
    <w:lvl w:ilvl="0" w:tplc="859EA8D0">
      <w:start w:val="1"/>
      <w:numFmt w:val="bullet"/>
      <w:lvlText w:val="-"/>
      <w:lvlJc w:val="left"/>
      <w:pPr>
        <w:ind w:left="720" w:hanging="360"/>
      </w:pPr>
      <w:rPr>
        <w:rFonts w:ascii="Courier New" w:hAnsi="Courier New" w:hint="default"/>
      </w:rPr>
    </w:lvl>
    <w:lvl w:ilvl="1" w:tplc="859EA8D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8F0AD4"/>
    <w:multiLevelType w:val="hybridMultilevel"/>
    <w:tmpl w:val="89F26DC8"/>
    <w:lvl w:ilvl="0" w:tplc="04090001">
      <w:start w:val="1"/>
      <w:numFmt w:val="bullet"/>
      <w:lvlText w:val=""/>
      <w:lvlJc w:val="left"/>
      <w:pPr>
        <w:ind w:left="720" w:hanging="360"/>
      </w:pPr>
      <w:rPr>
        <w:rFonts w:ascii="Symbol" w:hAnsi="Symbol" w:hint="default"/>
      </w:rPr>
    </w:lvl>
    <w:lvl w:ilvl="1" w:tplc="A6C8BC6A">
      <w:start w:val="2"/>
      <w:numFmt w:val="bullet"/>
      <w:lvlText w:val="-"/>
      <w:lvlJc w:val="left"/>
      <w:pPr>
        <w:ind w:left="1440" w:hanging="360"/>
      </w:pPr>
      <w:rPr>
        <w:rFonts w:ascii="Times New Roman" w:hAnsi="Times New Roman" w:cs="Times New Roman" w:hint="default"/>
        <w:color w:val="000000" w:themeColor="text1"/>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C2FC1"/>
    <w:multiLevelType w:val="hybridMultilevel"/>
    <w:tmpl w:val="8C425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4A6252"/>
    <w:multiLevelType w:val="hybridMultilevel"/>
    <w:tmpl w:val="5DDAF8FC"/>
    <w:lvl w:ilvl="0" w:tplc="A6C8BC6A">
      <w:start w:val="2"/>
      <w:numFmt w:val="bullet"/>
      <w:lvlText w:val="-"/>
      <w:lvlJc w:val="left"/>
      <w:pPr>
        <w:ind w:left="720" w:hanging="360"/>
      </w:pPr>
      <w:rPr>
        <w:rFonts w:ascii="Times New Roman" w:hAnsi="Times New Roman" w:cs="Times New Roman"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B2637"/>
    <w:multiLevelType w:val="hybridMultilevel"/>
    <w:tmpl w:val="6B7E18AC"/>
    <w:lvl w:ilvl="0" w:tplc="A6C8BC6A">
      <w:start w:val="2"/>
      <w:numFmt w:val="bullet"/>
      <w:lvlText w:val="-"/>
      <w:lvlJc w:val="left"/>
      <w:pPr>
        <w:ind w:left="1260" w:hanging="360"/>
      </w:pPr>
      <w:rPr>
        <w:rFonts w:ascii="Times New Roman" w:hAnsi="Times New Roman" w:cs="Times New Roman" w:hint="default"/>
        <w:color w:val="000000" w:themeColor="text1"/>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3"/>
  </w:num>
  <w:num w:numId="2">
    <w:abstractNumId w:val="25"/>
  </w:num>
  <w:num w:numId="3">
    <w:abstractNumId w:val="30"/>
  </w:num>
  <w:num w:numId="4">
    <w:abstractNumId w:val="10"/>
  </w:num>
  <w:num w:numId="5">
    <w:abstractNumId w:val="4"/>
  </w:num>
  <w:num w:numId="6">
    <w:abstractNumId w:val="18"/>
  </w:num>
  <w:num w:numId="7">
    <w:abstractNumId w:val="19"/>
  </w:num>
  <w:num w:numId="8">
    <w:abstractNumId w:val="9"/>
  </w:num>
  <w:num w:numId="9">
    <w:abstractNumId w:val="6"/>
  </w:num>
  <w:num w:numId="10">
    <w:abstractNumId w:val="20"/>
  </w:num>
  <w:num w:numId="11">
    <w:abstractNumId w:val="27"/>
  </w:num>
  <w:num w:numId="12">
    <w:abstractNumId w:val="26"/>
  </w:num>
  <w:num w:numId="13">
    <w:abstractNumId w:val="13"/>
  </w:num>
  <w:num w:numId="14">
    <w:abstractNumId w:val="3"/>
  </w:num>
  <w:num w:numId="15">
    <w:abstractNumId w:val="32"/>
  </w:num>
  <w:num w:numId="16">
    <w:abstractNumId w:val="16"/>
  </w:num>
  <w:num w:numId="17">
    <w:abstractNumId w:val="14"/>
  </w:num>
  <w:num w:numId="18">
    <w:abstractNumId w:val="7"/>
  </w:num>
  <w:num w:numId="19">
    <w:abstractNumId w:val="34"/>
  </w:num>
  <w:num w:numId="20">
    <w:abstractNumId w:val="5"/>
  </w:num>
  <w:num w:numId="21">
    <w:abstractNumId w:val="35"/>
  </w:num>
  <w:num w:numId="22">
    <w:abstractNumId w:val="21"/>
  </w:num>
  <w:num w:numId="23">
    <w:abstractNumId w:val="28"/>
  </w:num>
  <w:num w:numId="24">
    <w:abstractNumId w:val="11"/>
  </w:num>
  <w:num w:numId="25">
    <w:abstractNumId w:val="1"/>
  </w:num>
  <w:num w:numId="26">
    <w:abstractNumId w:val="2"/>
  </w:num>
  <w:num w:numId="27">
    <w:abstractNumId w:val="0"/>
  </w:num>
  <w:num w:numId="28">
    <w:abstractNumId w:val="24"/>
  </w:num>
  <w:num w:numId="29">
    <w:abstractNumId w:val="29"/>
  </w:num>
  <w:num w:numId="30">
    <w:abstractNumId w:val="15"/>
  </w:num>
  <w:num w:numId="31">
    <w:abstractNumId w:val="12"/>
  </w:num>
  <w:num w:numId="32">
    <w:abstractNumId w:val="33"/>
  </w:num>
  <w:num w:numId="33">
    <w:abstractNumId w:val="22"/>
  </w:num>
  <w:num w:numId="34">
    <w:abstractNumId w:val="23"/>
  </w:num>
  <w:num w:numId="35">
    <w:abstractNumId w:val="23"/>
  </w:num>
  <w:num w:numId="36">
    <w:abstractNumId w:val="17"/>
  </w:num>
  <w:num w:numId="37">
    <w:abstractNumId w:val="23"/>
  </w:num>
  <w:num w:numId="38">
    <w:abstractNumId w:val="31"/>
  </w:num>
  <w:num w:numId="39">
    <w:abstractNumId w:val="23"/>
  </w:num>
  <w:num w:numId="40">
    <w:abstractNumId w:val="23"/>
  </w:num>
  <w:num w:numId="41">
    <w:abstractNumId w:val="23"/>
  </w:num>
  <w:num w:numId="42">
    <w:abstractNumId w:val="8"/>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1"/>
    <w:rsid w:val="00001160"/>
    <w:rsid w:val="00001BB1"/>
    <w:rsid w:val="00006FA8"/>
    <w:rsid w:val="00012AF6"/>
    <w:rsid w:val="00020F7F"/>
    <w:rsid w:val="00032FD1"/>
    <w:rsid w:val="00033313"/>
    <w:rsid w:val="00041565"/>
    <w:rsid w:val="00045181"/>
    <w:rsid w:val="00047076"/>
    <w:rsid w:val="000516B7"/>
    <w:rsid w:val="00060DB4"/>
    <w:rsid w:val="00063CBE"/>
    <w:rsid w:val="00074261"/>
    <w:rsid w:val="00074AE7"/>
    <w:rsid w:val="00082FAD"/>
    <w:rsid w:val="00086315"/>
    <w:rsid w:val="00091CA7"/>
    <w:rsid w:val="000920C4"/>
    <w:rsid w:val="00092FD3"/>
    <w:rsid w:val="000A4B53"/>
    <w:rsid w:val="000B43F8"/>
    <w:rsid w:val="000B7FC2"/>
    <w:rsid w:val="000C41BD"/>
    <w:rsid w:val="000C5996"/>
    <w:rsid w:val="000D3727"/>
    <w:rsid w:val="000D3C0D"/>
    <w:rsid w:val="000D3F05"/>
    <w:rsid w:val="000D5615"/>
    <w:rsid w:val="000D7400"/>
    <w:rsid w:val="000E1328"/>
    <w:rsid w:val="000E2389"/>
    <w:rsid w:val="000E2F49"/>
    <w:rsid w:val="000E3A98"/>
    <w:rsid w:val="000F38AF"/>
    <w:rsid w:val="000F6794"/>
    <w:rsid w:val="001124BB"/>
    <w:rsid w:val="00116D22"/>
    <w:rsid w:val="00141975"/>
    <w:rsid w:val="00145AB1"/>
    <w:rsid w:val="00151EA1"/>
    <w:rsid w:val="00154A71"/>
    <w:rsid w:val="00160124"/>
    <w:rsid w:val="001625D9"/>
    <w:rsid w:val="0016293E"/>
    <w:rsid w:val="001736B6"/>
    <w:rsid w:val="0017536B"/>
    <w:rsid w:val="0018094A"/>
    <w:rsid w:val="001820E1"/>
    <w:rsid w:val="00182A43"/>
    <w:rsid w:val="00182F54"/>
    <w:rsid w:val="0019039F"/>
    <w:rsid w:val="00191A66"/>
    <w:rsid w:val="00191A89"/>
    <w:rsid w:val="00191C62"/>
    <w:rsid w:val="00197915"/>
    <w:rsid w:val="001A4BC7"/>
    <w:rsid w:val="001B0E97"/>
    <w:rsid w:val="001B3E8D"/>
    <w:rsid w:val="001B5C5A"/>
    <w:rsid w:val="001C02B7"/>
    <w:rsid w:val="001E03C5"/>
    <w:rsid w:val="001E678F"/>
    <w:rsid w:val="001F4A00"/>
    <w:rsid w:val="002020AA"/>
    <w:rsid w:val="002157BC"/>
    <w:rsid w:val="002217A3"/>
    <w:rsid w:val="00222479"/>
    <w:rsid w:val="0023104B"/>
    <w:rsid w:val="00234127"/>
    <w:rsid w:val="002413BF"/>
    <w:rsid w:val="002418D3"/>
    <w:rsid w:val="00241949"/>
    <w:rsid w:val="00242007"/>
    <w:rsid w:val="00252A45"/>
    <w:rsid w:val="002542A4"/>
    <w:rsid w:val="00256946"/>
    <w:rsid w:val="00257E50"/>
    <w:rsid w:val="00260396"/>
    <w:rsid w:val="002633B8"/>
    <w:rsid w:val="002779BF"/>
    <w:rsid w:val="00277A24"/>
    <w:rsid w:val="00282969"/>
    <w:rsid w:val="0028495D"/>
    <w:rsid w:val="00286B65"/>
    <w:rsid w:val="00287D28"/>
    <w:rsid w:val="00290935"/>
    <w:rsid w:val="00290AA9"/>
    <w:rsid w:val="00291DE1"/>
    <w:rsid w:val="00292EB6"/>
    <w:rsid w:val="002B19AA"/>
    <w:rsid w:val="002B5A2C"/>
    <w:rsid w:val="002C7466"/>
    <w:rsid w:val="002D6CC5"/>
    <w:rsid w:val="002E4671"/>
    <w:rsid w:val="002E5EC2"/>
    <w:rsid w:val="002F2BFA"/>
    <w:rsid w:val="002F7AFA"/>
    <w:rsid w:val="003011C5"/>
    <w:rsid w:val="00303463"/>
    <w:rsid w:val="00305D4B"/>
    <w:rsid w:val="0031627A"/>
    <w:rsid w:val="00334B42"/>
    <w:rsid w:val="00343BE1"/>
    <w:rsid w:val="00344C6E"/>
    <w:rsid w:val="00345D28"/>
    <w:rsid w:val="00352130"/>
    <w:rsid w:val="00357C0F"/>
    <w:rsid w:val="00362AF8"/>
    <w:rsid w:val="0036574E"/>
    <w:rsid w:val="00372CA0"/>
    <w:rsid w:val="00382FE4"/>
    <w:rsid w:val="003837EC"/>
    <w:rsid w:val="00391DAC"/>
    <w:rsid w:val="00397580"/>
    <w:rsid w:val="003A622C"/>
    <w:rsid w:val="003B1F41"/>
    <w:rsid w:val="003C145D"/>
    <w:rsid w:val="003C4636"/>
    <w:rsid w:val="003D4B4A"/>
    <w:rsid w:val="003E0A1E"/>
    <w:rsid w:val="003E2B53"/>
    <w:rsid w:val="003E6CDB"/>
    <w:rsid w:val="003E6E58"/>
    <w:rsid w:val="003E6E70"/>
    <w:rsid w:val="003E755A"/>
    <w:rsid w:val="003E7E42"/>
    <w:rsid w:val="003F1303"/>
    <w:rsid w:val="003F4E2C"/>
    <w:rsid w:val="003F7D08"/>
    <w:rsid w:val="00411BD0"/>
    <w:rsid w:val="00413156"/>
    <w:rsid w:val="004138EA"/>
    <w:rsid w:val="00425D98"/>
    <w:rsid w:val="004277D6"/>
    <w:rsid w:val="00437A85"/>
    <w:rsid w:val="00442FD3"/>
    <w:rsid w:val="00443C02"/>
    <w:rsid w:val="004516E5"/>
    <w:rsid w:val="004564CA"/>
    <w:rsid w:val="00471F2F"/>
    <w:rsid w:val="00473757"/>
    <w:rsid w:val="00473DC3"/>
    <w:rsid w:val="00476439"/>
    <w:rsid w:val="00476B72"/>
    <w:rsid w:val="0049188E"/>
    <w:rsid w:val="00492B74"/>
    <w:rsid w:val="00494C2A"/>
    <w:rsid w:val="004A0426"/>
    <w:rsid w:val="004B6796"/>
    <w:rsid w:val="004B7CDA"/>
    <w:rsid w:val="004C548B"/>
    <w:rsid w:val="004D185B"/>
    <w:rsid w:val="004D25A6"/>
    <w:rsid w:val="004D2C11"/>
    <w:rsid w:val="004D2EFF"/>
    <w:rsid w:val="004D5613"/>
    <w:rsid w:val="004D6909"/>
    <w:rsid w:val="004D6958"/>
    <w:rsid w:val="004E2863"/>
    <w:rsid w:val="004E4B9A"/>
    <w:rsid w:val="004E67DA"/>
    <w:rsid w:val="004E7551"/>
    <w:rsid w:val="00500AF9"/>
    <w:rsid w:val="005135F1"/>
    <w:rsid w:val="005146B3"/>
    <w:rsid w:val="0051751F"/>
    <w:rsid w:val="0052084B"/>
    <w:rsid w:val="00523C60"/>
    <w:rsid w:val="00525860"/>
    <w:rsid w:val="00526406"/>
    <w:rsid w:val="00530EFF"/>
    <w:rsid w:val="00531205"/>
    <w:rsid w:val="00550C10"/>
    <w:rsid w:val="00550F00"/>
    <w:rsid w:val="00565709"/>
    <w:rsid w:val="00566A8D"/>
    <w:rsid w:val="005740D7"/>
    <w:rsid w:val="0057727D"/>
    <w:rsid w:val="00581942"/>
    <w:rsid w:val="00581C04"/>
    <w:rsid w:val="005874B8"/>
    <w:rsid w:val="00595DC8"/>
    <w:rsid w:val="00597CCB"/>
    <w:rsid w:val="005B66EF"/>
    <w:rsid w:val="005C4A44"/>
    <w:rsid w:val="005C4BE5"/>
    <w:rsid w:val="005C7944"/>
    <w:rsid w:val="005E0711"/>
    <w:rsid w:val="005E1D42"/>
    <w:rsid w:val="005E49E9"/>
    <w:rsid w:val="005E61A2"/>
    <w:rsid w:val="005E7088"/>
    <w:rsid w:val="005F6557"/>
    <w:rsid w:val="005F65C4"/>
    <w:rsid w:val="00601014"/>
    <w:rsid w:val="00611317"/>
    <w:rsid w:val="00613F3E"/>
    <w:rsid w:val="006148A2"/>
    <w:rsid w:val="0061611C"/>
    <w:rsid w:val="00624046"/>
    <w:rsid w:val="00625D7A"/>
    <w:rsid w:val="00631019"/>
    <w:rsid w:val="00631A09"/>
    <w:rsid w:val="00636021"/>
    <w:rsid w:val="006365E1"/>
    <w:rsid w:val="00644CF1"/>
    <w:rsid w:val="00672D67"/>
    <w:rsid w:val="006774DA"/>
    <w:rsid w:val="00694575"/>
    <w:rsid w:val="0069515F"/>
    <w:rsid w:val="00696D44"/>
    <w:rsid w:val="006A361F"/>
    <w:rsid w:val="006A7316"/>
    <w:rsid w:val="006A7D1C"/>
    <w:rsid w:val="006B2890"/>
    <w:rsid w:val="006C0375"/>
    <w:rsid w:val="006C223A"/>
    <w:rsid w:val="006C5CF6"/>
    <w:rsid w:val="006E14F1"/>
    <w:rsid w:val="006E514B"/>
    <w:rsid w:val="006E6187"/>
    <w:rsid w:val="007228ED"/>
    <w:rsid w:val="0072656F"/>
    <w:rsid w:val="00731693"/>
    <w:rsid w:val="00741FAA"/>
    <w:rsid w:val="00750EE4"/>
    <w:rsid w:val="00761349"/>
    <w:rsid w:val="0077046C"/>
    <w:rsid w:val="0077281B"/>
    <w:rsid w:val="007769B3"/>
    <w:rsid w:val="00781404"/>
    <w:rsid w:val="00782F22"/>
    <w:rsid w:val="0079516A"/>
    <w:rsid w:val="007A4BA0"/>
    <w:rsid w:val="007B049E"/>
    <w:rsid w:val="007B1B94"/>
    <w:rsid w:val="007B33C2"/>
    <w:rsid w:val="007B6083"/>
    <w:rsid w:val="007C2FA3"/>
    <w:rsid w:val="007D0BAC"/>
    <w:rsid w:val="007D6B5F"/>
    <w:rsid w:val="007E0BBC"/>
    <w:rsid w:val="007E4DCB"/>
    <w:rsid w:val="007F20FA"/>
    <w:rsid w:val="00816011"/>
    <w:rsid w:val="00816353"/>
    <w:rsid w:val="008165CC"/>
    <w:rsid w:val="00825CB8"/>
    <w:rsid w:val="00825F71"/>
    <w:rsid w:val="00827DE6"/>
    <w:rsid w:val="00835AFE"/>
    <w:rsid w:val="00841B5C"/>
    <w:rsid w:val="0084412F"/>
    <w:rsid w:val="00847361"/>
    <w:rsid w:val="00850A6E"/>
    <w:rsid w:val="00850D10"/>
    <w:rsid w:val="00856FBB"/>
    <w:rsid w:val="00863715"/>
    <w:rsid w:val="00864FCC"/>
    <w:rsid w:val="00867CAE"/>
    <w:rsid w:val="00894E0C"/>
    <w:rsid w:val="008B132E"/>
    <w:rsid w:val="008B245C"/>
    <w:rsid w:val="008B3457"/>
    <w:rsid w:val="008B6515"/>
    <w:rsid w:val="008C0585"/>
    <w:rsid w:val="008C46F3"/>
    <w:rsid w:val="008C582B"/>
    <w:rsid w:val="008D3F66"/>
    <w:rsid w:val="008E02C3"/>
    <w:rsid w:val="008F2F53"/>
    <w:rsid w:val="008F6B05"/>
    <w:rsid w:val="009121C5"/>
    <w:rsid w:val="00912721"/>
    <w:rsid w:val="00920358"/>
    <w:rsid w:val="009251B3"/>
    <w:rsid w:val="0094517B"/>
    <w:rsid w:val="009457DC"/>
    <w:rsid w:val="00950153"/>
    <w:rsid w:val="00953080"/>
    <w:rsid w:val="009540F9"/>
    <w:rsid w:val="0096265E"/>
    <w:rsid w:val="009649E2"/>
    <w:rsid w:val="00965B9A"/>
    <w:rsid w:val="009732DF"/>
    <w:rsid w:val="00974B8C"/>
    <w:rsid w:val="00975AF7"/>
    <w:rsid w:val="00983073"/>
    <w:rsid w:val="0098516D"/>
    <w:rsid w:val="00985F10"/>
    <w:rsid w:val="00987E5E"/>
    <w:rsid w:val="0099058C"/>
    <w:rsid w:val="009A415B"/>
    <w:rsid w:val="009A796B"/>
    <w:rsid w:val="009B1E12"/>
    <w:rsid w:val="009B38A9"/>
    <w:rsid w:val="009B5793"/>
    <w:rsid w:val="009C344E"/>
    <w:rsid w:val="009C40C1"/>
    <w:rsid w:val="009C453E"/>
    <w:rsid w:val="009C6863"/>
    <w:rsid w:val="009C69CE"/>
    <w:rsid w:val="009D3DC0"/>
    <w:rsid w:val="009E3FC3"/>
    <w:rsid w:val="009E604D"/>
    <w:rsid w:val="009E7F9E"/>
    <w:rsid w:val="009F285C"/>
    <w:rsid w:val="009F2AB6"/>
    <w:rsid w:val="009F2BF1"/>
    <w:rsid w:val="009F5316"/>
    <w:rsid w:val="009F70E0"/>
    <w:rsid w:val="00A03C27"/>
    <w:rsid w:val="00A07703"/>
    <w:rsid w:val="00A07ECC"/>
    <w:rsid w:val="00A12F13"/>
    <w:rsid w:val="00A16042"/>
    <w:rsid w:val="00A17848"/>
    <w:rsid w:val="00A227E4"/>
    <w:rsid w:val="00A26F23"/>
    <w:rsid w:val="00A41D7D"/>
    <w:rsid w:val="00A43236"/>
    <w:rsid w:val="00A4553E"/>
    <w:rsid w:val="00A51E79"/>
    <w:rsid w:val="00A52511"/>
    <w:rsid w:val="00A52E5C"/>
    <w:rsid w:val="00A53C07"/>
    <w:rsid w:val="00A6382B"/>
    <w:rsid w:val="00A65A72"/>
    <w:rsid w:val="00A744E9"/>
    <w:rsid w:val="00A95135"/>
    <w:rsid w:val="00A95E5B"/>
    <w:rsid w:val="00AA09CE"/>
    <w:rsid w:val="00AA5AB3"/>
    <w:rsid w:val="00AA7C95"/>
    <w:rsid w:val="00AA7F00"/>
    <w:rsid w:val="00AB1CFB"/>
    <w:rsid w:val="00AB3604"/>
    <w:rsid w:val="00AC61EA"/>
    <w:rsid w:val="00AD4CC2"/>
    <w:rsid w:val="00AF721E"/>
    <w:rsid w:val="00B00B6B"/>
    <w:rsid w:val="00B0127B"/>
    <w:rsid w:val="00B04165"/>
    <w:rsid w:val="00B04214"/>
    <w:rsid w:val="00B044F8"/>
    <w:rsid w:val="00B11EDC"/>
    <w:rsid w:val="00B131CD"/>
    <w:rsid w:val="00B14789"/>
    <w:rsid w:val="00B15E53"/>
    <w:rsid w:val="00B211B4"/>
    <w:rsid w:val="00B25CC0"/>
    <w:rsid w:val="00B25FBE"/>
    <w:rsid w:val="00B2673F"/>
    <w:rsid w:val="00B31BFD"/>
    <w:rsid w:val="00B358FB"/>
    <w:rsid w:val="00B43BA1"/>
    <w:rsid w:val="00B5587E"/>
    <w:rsid w:val="00B57F47"/>
    <w:rsid w:val="00B70217"/>
    <w:rsid w:val="00B779E3"/>
    <w:rsid w:val="00B832DC"/>
    <w:rsid w:val="00B87874"/>
    <w:rsid w:val="00B94EF0"/>
    <w:rsid w:val="00B95F9F"/>
    <w:rsid w:val="00B960B8"/>
    <w:rsid w:val="00B97B49"/>
    <w:rsid w:val="00BA1264"/>
    <w:rsid w:val="00BA225A"/>
    <w:rsid w:val="00BB17C1"/>
    <w:rsid w:val="00BB7973"/>
    <w:rsid w:val="00BC58AF"/>
    <w:rsid w:val="00BC71E3"/>
    <w:rsid w:val="00BC72C7"/>
    <w:rsid w:val="00BC73D0"/>
    <w:rsid w:val="00BD075A"/>
    <w:rsid w:val="00BD0A06"/>
    <w:rsid w:val="00BD6089"/>
    <w:rsid w:val="00BD69DE"/>
    <w:rsid w:val="00BF073E"/>
    <w:rsid w:val="00BF0D85"/>
    <w:rsid w:val="00BF5A39"/>
    <w:rsid w:val="00BF658F"/>
    <w:rsid w:val="00BF7AFE"/>
    <w:rsid w:val="00C0033A"/>
    <w:rsid w:val="00C05D45"/>
    <w:rsid w:val="00C0697D"/>
    <w:rsid w:val="00C11606"/>
    <w:rsid w:val="00C17BB3"/>
    <w:rsid w:val="00C17C05"/>
    <w:rsid w:val="00C23EF2"/>
    <w:rsid w:val="00C31CE5"/>
    <w:rsid w:val="00C3258C"/>
    <w:rsid w:val="00C365A7"/>
    <w:rsid w:val="00C40BB4"/>
    <w:rsid w:val="00C40E4B"/>
    <w:rsid w:val="00C43440"/>
    <w:rsid w:val="00C445B2"/>
    <w:rsid w:val="00C5577E"/>
    <w:rsid w:val="00C6237A"/>
    <w:rsid w:val="00C63AFD"/>
    <w:rsid w:val="00C65326"/>
    <w:rsid w:val="00C70F70"/>
    <w:rsid w:val="00C75715"/>
    <w:rsid w:val="00C765BD"/>
    <w:rsid w:val="00CA16E1"/>
    <w:rsid w:val="00CC1941"/>
    <w:rsid w:val="00CC34AA"/>
    <w:rsid w:val="00CD53A8"/>
    <w:rsid w:val="00CE2E1E"/>
    <w:rsid w:val="00CF7C1C"/>
    <w:rsid w:val="00D0407E"/>
    <w:rsid w:val="00D20DDD"/>
    <w:rsid w:val="00D24D79"/>
    <w:rsid w:val="00D300EF"/>
    <w:rsid w:val="00D317E3"/>
    <w:rsid w:val="00D3512D"/>
    <w:rsid w:val="00D42359"/>
    <w:rsid w:val="00D46B11"/>
    <w:rsid w:val="00D50F53"/>
    <w:rsid w:val="00D62B9F"/>
    <w:rsid w:val="00D6658E"/>
    <w:rsid w:val="00D70B35"/>
    <w:rsid w:val="00D712B3"/>
    <w:rsid w:val="00D854AF"/>
    <w:rsid w:val="00D943E9"/>
    <w:rsid w:val="00D9596A"/>
    <w:rsid w:val="00DA4DEC"/>
    <w:rsid w:val="00DA5F86"/>
    <w:rsid w:val="00DA73A7"/>
    <w:rsid w:val="00DB0745"/>
    <w:rsid w:val="00DB6426"/>
    <w:rsid w:val="00DB77EF"/>
    <w:rsid w:val="00DC10F5"/>
    <w:rsid w:val="00DC1AA9"/>
    <w:rsid w:val="00DC1DD3"/>
    <w:rsid w:val="00DC2365"/>
    <w:rsid w:val="00DC49D6"/>
    <w:rsid w:val="00DD4E7C"/>
    <w:rsid w:val="00DD7337"/>
    <w:rsid w:val="00DE241D"/>
    <w:rsid w:val="00DF2FD7"/>
    <w:rsid w:val="00DF5070"/>
    <w:rsid w:val="00E0270A"/>
    <w:rsid w:val="00E03189"/>
    <w:rsid w:val="00E06A18"/>
    <w:rsid w:val="00E13AC6"/>
    <w:rsid w:val="00E14C44"/>
    <w:rsid w:val="00E23357"/>
    <w:rsid w:val="00E233E9"/>
    <w:rsid w:val="00E251BA"/>
    <w:rsid w:val="00E36D24"/>
    <w:rsid w:val="00E37174"/>
    <w:rsid w:val="00E44D95"/>
    <w:rsid w:val="00E50589"/>
    <w:rsid w:val="00E60375"/>
    <w:rsid w:val="00E67C7F"/>
    <w:rsid w:val="00E71604"/>
    <w:rsid w:val="00E80C27"/>
    <w:rsid w:val="00E90BA5"/>
    <w:rsid w:val="00E9468C"/>
    <w:rsid w:val="00E94F45"/>
    <w:rsid w:val="00E96F50"/>
    <w:rsid w:val="00EA233B"/>
    <w:rsid w:val="00EA23A3"/>
    <w:rsid w:val="00EA3CC8"/>
    <w:rsid w:val="00EB1E59"/>
    <w:rsid w:val="00EC5617"/>
    <w:rsid w:val="00ED2E6E"/>
    <w:rsid w:val="00ED49FB"/>
    <w:rsid w:val="00EE0AAC"/>
    <w:rsid w:val="00EE30F3"/>
    <w:rsid w:val="00EE3906"/>
    <w:rsid w:val="00EE3CD8"/>
    <w:rsid w:val="00F005B8"/>
    <w:rsid w:val="00F12B52"/>
    <w:rsid w:val="00F21012"/>
    <w:rsid w:val="00F33604"/>
    <w:rsid w:val="00F33DAF"/>
    <w:rsid w:val="00F34698"/>
    <w:rsid w:val="00F4480B"/>
    <w:rsid w:val="00F6241B"/>
    <w:rsid w:val="00F62983"/>
    <w:rsid w:val="00F62DDA"/>
    <w:rsid w:val="00F65CF1"/>
    <w:rsid w:val="00F6709D"/>
    <w:rsid w:val="00F7051D"/>
    <w:rsid w:val="00F707C8"/>
    <w:rsid w:val="00F72A32"/>
    <w:rsid w:val="00F73479"/>
    <w:rsid w:val="00F7491A"/>
    <w:rsid w:val="00FA079A"/>
    <w:rsid w:val="00FA5957"/>
    <w:rsid w:val="00FA7572"/>
    <w:rsid w:val="00FC3281"/>
    <w:rsid w:val="00FC5145"/>
    <w:rsid w:val="00FD1C81"/>
    <w:rsid w:val="00FE13EC"/>
    <w:rsid w:val="00FE4403"/>
    <w:rsid w:val="00FF270C"/>
    <w:rsid w:val="00FF31D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E777"/>
  <w15:docId w15:val="{20FE21D7-8725-4BA5-9A04-9C12433A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AU"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1E"/>
  </w:style>
  <w:style w:type="paragraph" w:styleId="Heading1">
    <w:name w:val="heading 1"/>
    <w:basedOn w:val="Normal"/>
    <w:next w:val="Normal"/>
    <w:link w:val="Heading1Char"/>
    <w:uiPriority w:val="9"/>
    <w:qFormat/>
    <w:rsid w:val="00CE2E1E"/>
    <w:pPr>
      <w:keepNext/>
      <w:keepLines/>
      <w:spacing w:before="36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qFormat/>
    <w:rsid w:val="00CE2E1E"/>
    <w:pPr>
      <w:keepNext/>
      <w:keepLines/>
      <w:spacing w:before="28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362AF8"/>
    <w:pPr>
      <w:keepNext/>
      <w:keepLines/>
      <w:spacing w:before="240"/>
      <w:outlineLvl w:val="2"/>
    </w:pPr>
    <w:rPr>
      <w:rFonts w:asciiTheme="majorHAnsi" w:eastAsiaTheme="majorEastAsia" w:hAnsiTheme="majorHAnsi" w:cstheme="majorBidi"/>
      <w:b/>
      <w:sz w:val="26"/>
    </w:rPr>
  </w:style>
  <w:style w:type="paragraph" w:styleId="Heading4">
    <w:name w:val="heading 4"/>
    <w:basedOn w:val="Normal"/>
    <w:next w:val="Normal"/>
    <w:link w:val="Heading4Char"/>
    <w:uiPriority w:val="9"/>
    <w:qFormat/>
    <w:rsid w:val="00032FD1"/>
    <w:pPr>
      <w:keepNext/>
      <w:keepLines/>
      <w:spacing w:before="20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FD1"/>
    <w:pPr>
      <w:numPr>
        <w:numId w:val="1"/>
      </w:numPr>
      <w:contextualSpacing/>
    </w:pPr>
  </w:style>
  <w:style w:type="character" w:customStyle="1" w:styleId="Heading1Char">
    <w:name w:val="Heading 1 Char"/>
    <w:basedOn w:val="DefaultParagraphFont"/>
    <w:link w:val="Heading1"/>
    <w:uiPriority w:val="9"/>
    <w:rsid w:val="00CE2E1E"/>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CE2E1E"/>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362AF8"/>
    <w:rPr>
      <w:rFonts w:asciiTheme="majorHAnsi" w:eastAsiaTheme="majorEastAsia" w:hAnsiTheme="majorHAnsi" w:cstheme="majorBidi"/>
      <w:b/>
      <w:sz w:val="26"/>
    </w:rPr>
  </w:style>
  <w:style w:type="character" w:customStyle="1" w:styleId="Heading4Char">
    <w:name w:val="Heading 4 Char"/>
    <w:basedOn w:val="DefaultParagraphFont"/>
    <w:link w:val="Heading4"/>
    <w:uiPriority w:val="9"/>
    <w:rsid w:val="00032FD1"/>
    <w:rPr>
      <w:rFonts w:asciiTheme="majorHAnsi" w:eastAsiaTheme="majorEastAsia" w:hAnsiTheme="majorHAnsi" w:cstheme="majorBidi"/>
      <w:i/>
      <w:iCs/>
    </w:rPr>
  </w:style>
  <w:style w:type="paragraph" w:styleId="Title">
    <w:name w:val="Title"/>
    <w:basedOn w:val="Normal"/>
    <w:next w:val="Normal"/>
    <w:link w:val="TitleChar"/>
    <w:uiPriority w:val="10"/>
    <w:qFormat/>
    <w:rsid w:val="00032FD1"/>
    <w:pPr>
      <w:spacing w:before="0"/>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032FD1"/>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A12F13"/>
    <w:pPr>
      <w:numPr>
        <w:ilvl w:val="1"/>
      </w:numPr>
      <w:spacing w:before="0"/>
    </w:pPr>
    <w:rPr>
      <w:rFonts w:asciiTheme="majorHAnsi" w:eastAsiaTheme="minorEastAsia" w:hAnsiTheme="majorHAnsi"/>
      <w:b/>
      <w:color w:val="4C6E78" w:themeColor="accent1"/>
      <w:spacing w:val="15"/>
      <w:sz w:val="48"/>
      <w:szCs w:val="22"/>
    </w:rPr>
  </w:style>
  <w:style w:type="character" w:customStyle="1" w:styleId="SubtitleChar">
    <w:name w:val="Subtitle Char"/>
    <w:basedOn w:val="DefaultParagraphFont"/>
    <w:link w:val="Subtitle"/>
    <w:uiPriority w:val="11"/>
    <w:rsid w:val="00A12F13"/>
    <w:rPr>
      <w:rFonts w:asciiTheme="majorHAnsi" w:eastAsiaTheme="minorEastAsia" w:hAnsiTheme="majorHAnsi"/>
      <w:b/>
      <w:color w:val="4C6E78" w:themeColor="accent1"/>
      <w:spacing w:val="15"/>
      <w:sz w:val="48"/>
      <w:szCs w:val="22"/>
    </w:rPr>
  </w:style>
  <w:style w:type="paragraph" w:styleId="Header">
    <w:name w:val="header"/>
    <w:basedOn w:val="Normal"/>
    <w:link w:val="HeaderChar"/>
    <w:uiPriority w:val="99"/>
    <w:qFormat/>
    <w:rsid w:val="00CE2E1E"/>
    <w:pPr>
      <w:tabs>
        <w:tab w:val="center" w:pos="4513"/>
        <w:tab w:val="right" w:pos="9026"/>
      </w:tabs>
      <w:spacing w:before="0" w:after="0" w:line="240" w:lineRule="auto"/>
      <w:jc w:val="right"/>
    </w:pPr>
    <w:rPr>
      <w:sz w:val="20"/>
    </w:rPr>
  </w:style>
  <w:style w:type="character" w:customStyle="1" w:styleId="HeaderChar">
    <w:name w:val="Header Char"/>
    <w:basedOn w:val="DefaultParagraphFont"/>
    <w:link w:val="Header"/>
    <w:uiPriority w:val="99"/>
    <w:rsid w:val="00CE2E1E"/>
    <w:rPr>
      <w:sz w:val="20"/>
    </w:rPr>
  </w:style>
  <w:style w:type="paragraph" w:styleId="Footer">
    <w:name w:val="footer"/>
    <w:basedOn w:val="Normal"/>
    <w:link w:val="FooterChar"/>
    <w:uiPriority w:val="99"/>
    <w:qFormat/>
    <w:rsid w:val="00CE2E1E"/>
    <w:pPr>
      <w:tabs>
        <w:tab w:val="center" w:pos="4513"/>
        <w:tab w:val="right" w:pos="9026"/>
      </w:tabs>
      <w:spacing w:before="0" w:after="0" w:line="240" w:lineRule="auto"/>
      <w:jc w:val="right"/>
    </w:pPr>
    <w:rPr>
      <w:sz w:val="20"/>
    </w:rPr>
  </w:style>
  <w:style w:type="character" w:customStyle="1" w:styleId="FooterChar">
    <w:name w:val="Footer Char"/>
    <w:basedOn w:val="DefaultParagraphFont"/>
    <w:link w:val="Footer"/>
    <w:uiPriority w:val="99"/>
    <w:rsid w:val="00CE2E1E"/>
    <w:rPr>
      <w:sz w:val="20"/>
    </w:rPr>
  </w:style>
  <w:style w:type="paragraph" w:styleId="TOCHeading">
    <w:name w:val="TOC Heading"/>
    <w:basedOn w:val="Heading1"/>
    <w:next w:val="Normal"/>
    <w:uiPriority w:val="39"/>
    <w:unhideWhenUsed/>
    <w:qFormat/>
    <w:rsid w:val="00782F22"/>
    <w:pPr>
      <w:outlineLvl w:val="9"/>
    </w:pPr>
  </w:style>
  <w:style w:type="character" w:styleId="Strong">
    <w:name w:val="Strong"/>
    <w:basedOn w:val="DefaultParagraphFont"/>
    <w:uiPriority w:val="22"/>
    <w:unhideWhenUsed/>
    <w:rsid w:val="00032FD1"/>
    <w:rPr>
      <w:rFonts w:asciiTheme="minorHAnsi" w:hAnsiTheme="minorHAnsi"/>
      <w:b/>
      <w:bCs/>
      <w:sz w:val="20"/>
    </w:rPr>
  </w:style>
  <w:style w:type="character" w:styleId="Emphasis">
    <w:name w:val="Emphasis"/>
    <w:basedOn w:val="DefaultParagraphFont"/>
    <w:uiPriority w:val="20"/>
    <w:unhideWhenUsed/>
    <w:rsid w:val="00032FD1"/>
    <w:rPr>
      <w:rFonts w:asciiTheme="minorHAnsi" w:hAnsiTheme="minorHAnsi"/>
      <w:i/>
      <w:iCs/>
      <w:sz w:val="20"/>
    </w:rPr>
  </w:style>
  <w:style w:type="character" w:styleId="Hyperlink">
    <w:name w:val="Hyperlink"/>
    <w:basedOn w:val="DefaultParagraphFont"/>
    <w:uiPriority w:val="99"/>
    <w:unhideWhenUsed/>
    <w:rsid w:val="003D4B4A"/>
    <w:rPr>
      <w:color w:val="4C6E78" w:themeColor="hyperlink"/>
      <w:u w:val="single"/>
    </w:rPr>
  </w:style>
  <w:style w:type="paragraph" w:styleId="BalloonText">
    <w:name w:val="Balloon Text"/>
    <w:basedOn w:val="Normal"/>
    <w:link w:val="BalloonTextChar"/>
    <w:uiPriority w:val="99"/>
    <w:semiHidden/>
    <w:unhideWhenUsed/>
    <w:rsid w:val="00476B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2"/>
    <w:rPr>
      <w:rFonts w:ascii="Segoe UI" w:hAnsi="Segoe UI" w:cs="Segoe UI"/>
      <w:sz w:val="18"/>
      <w:szCs w:val="18"/>
    </w:rPr>
  </w:style>
  <w:style w:type="paragraph" w:styleId="TOC1">
    <w:name w:val="toc 1"/>
    <w:basedOn w:val="Normal"/>
    <w:next w:val="Normal"/>
    <w:autoRedefine/>
    <w:uiPriority w:val="39"/>
    <w:unhideWhenUsed/>
    <w:rsid w:val="004E67DA"/>
    <w:pPr>
      <w:spacing w:after="100"/>
    </w:pPr>
  </w:style>
  <w:style w:type="paragraph" w:styleId="TOC2">
    <w:name w:val="toc 2"/>
    <w:basedOn w:val="Normal"/>
    <w:next w:val="Normal"/>
    <w:autoRedefine/>
    <w:uiPriority w:val="39"/>
    <w:unhideWhenUsed/>
    <w:rsid w:val="004E67DA"/>
    <w:pPr>
      <w:spacing w:after="100"/>
      <w:ind w:left="200"/>
    </w:pPr>
  </w:style>
  <w:style w:type="paragraph" w:styleId="TOC3">
    <w:name w:val="toc 3"/>
    <w:basedOn w:val="Normal"/>
    <w:next w:val="Normal"/>
    <w:autoRedefine/>
    <w:uiPriority w:val="39"/>
    <w:unhideWhenUsed/>
    <w:rsid w:val="004E67DA"/>
    <w:pPr>
      <w:spacing w:after="100"/>
      <w:ind w:left="400"/>
    </w:pPr>
  </w:style>
  <w:style w:type="paragraph" w:styleId="Caption">
    <w:name w:val="caption"/>
    <w:basedOn w:val="Normal"/>
    <w:next w:val="Normal"/>
    <w:uiPriority w:val="35"/>
    <w:unhideWhenUsed/>
    <w:qFormat/>
    <w:rsid w:val="00581C04"/>
    <w:pPr>
      <w:spacing w:line="240" w:lineRule="auto"/>
    </w:pPr>
    <w:rPr>
      <w:iCs/>
      <w:color w:val="595959" w:themeColor="text1" w:themeTint="A6"/>
      <w:sz w:val="20"/>
      <w:szCs w:val="18"/>
    </w:rPr>
  </w:style>
  <w:style w:type="table" w:styleId="TableGrid">
    <w:name w:val="Table Grid"/>
    <w:basedOn w:val="TableNormal"/>
    <w:uiPriority w:val="59"/>
    <w:rsid w:val="00581C0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2829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282969"/>
    <w:tblPr/>
    <w:tcPr>
      <w:shd w:val="clear" w:color="auto" w:fill="auto"/>
    </w:tcPr>
    <w:tblStylePr w:type="firstRow">
      <w:rPr>
        <w:b/>
      </w:rPr>
      <w:tblPr/>
      <w:tcPr>
        <w:shd w:val="clear" w:color="auto" w:fill="B2C7CE" w:themeFill="accent1" w:themeFillTint="66"/>
      </w:tcPr>
    </w:tblStylePr>
    <w:tblStylePr w:type="firstCol">
      <w:rPr>
        <w:b w:val="0"/>
      </w:rPr>
    </w:tblStylePr>
  </w:style>
  <w:style w:type="table" w:customStyle="1" w:styleId="ANUcolumnheader">
    <w:name w:val="ANU column header"/>
    <w:basedOn w:val="ANUstandard"/>
    <w:uiPriority w:val="99"/>
    <w:rsid w:val="00282969"/>
    <w:tblPr/>
    <w:tcPr>
      <w:shd w:val="clear" w:color="auto" w:fill="auto"/>
    </w:tcPr>
    <w:tblStylePr w:type="firstRow">
      <w:rPr>
        <w:b w:val="0"/>
      </w:rPr>
    </w:tblStylePr>
    <w:tblStylePr w:type="firstCol">
      <w:rPr>
        <w:b/>
      </w:rPr>
      <w:tblPr/>
      <w:tcPr>
        <w:shd w:val="clear" w:color="auto" w:fill="B2C7CE" w:themeFill="accent1" w:themeFillTint="66"/>
      </w:tcPr>
    </w:tblStylePr>
  </w:style>
  <w:style w:type="table" w:customStyle="1" w:styleId="ANUrowcolumnheader">
    <w:name w:val="ANU row/column header"/>
    <w:basedOn w:val="ANUstandard"/>
    <w:uiPriority w:val="99"/>
    <w:rsid w:val="00282969"/>
    <w:tblPr/>
    <w:tblStylePr w:type="firstRow">
      <w:rPr>
        <w:b/>
      </w:rPr>
      <w:tblPr/>
      <w:tcPr>
        <w:shd w:val="clear" w:color="auto" w:fill="B2C7CE" w:themeFill="accent1" w:themeFillTint="66"/>
      </w:tcPr>
    </w:tblStylePr>
    <w:tblStylePr w:type="firstCol">
      <w:rPr>
        <w:b/>
      </w:rPr>
      <w:tblPr/>
      <w:tcPr>
        <w:shd w:val="clear" w:color="auto" w:fill="B2C7CE" w:themeFill="accent1" w:themeFillTint="66"/>
      </w:tcPr>
    </w:tblStylePr>
  </w:style>
  <w:style w:type="character" w:styleId="CommentReference">
    <w:name w:val="annotation reference"/>
    <w:basedOn w:val="DefaultParagraphFont"/>
    <w:uiPriority w:val="99"/>
    <w:semiHidden/>
    <w:unhideWhenUsed/>
    <w:rsid w:val="00C5577E"/>
    <w:rPr>
      <w:sz w:val="16"/>
      <w:szCs w:val="16"/>
    </w:rPr>
  </w:style>
  <w:style w:type="paragraph" w:styleId="CommentText">
    <w:name w:val="annotation text"/>
    <w:basedOn w:val="Normal"/>
    <w:link w:val="CommentTextChar"/>
    <w:uiPriority w:val="99"/>
    <w:unhideWhenUsed/>
    <w:rsid w:val="00C5577E"/>
    <w:pPr>
      <w:spacing w:line="240" w:lineRule="auto"/>
    </w:pPr>
    <w:rPr>
      <w:sz w:val="20"/>
      <w:szCs w:val="20"/>
    </w:rPr>
  </w:style>
  <w:style w:type="character" w:customStyle="1" w:styleId="CommentTextChar">
    <w:name w:val="Comment Text Char"/>
    <w:basedOn w:val="DefaultParagraphFont"/>
    <w:link w:val="CommentText"/>
    <w:uiPriority w:val="99"/>
    <w:rsid w:val="00C5577E"/>
    <w:rPr>
      <w:sz w:val="20"/>
      <w:szCs w:val="20"/>
    </w:rPr>
  </w:style>
  <w:style w:type="paragraph" w:styleId="CommentSubject">
    <w:name w:val="annotation subject"/>
    <w:basedOn w:val="CommentText"/>
    <w:next w:val="CommentText"/>
    <w:link w:val="CommentSubjectChar"/>
    <w:uiPriority w:val="99"/>
    <w:semiHidden/>
    <w:unhideWhenUsed/>
    <w:rsid w:val="00C5577E"/>
    <w:rPr>
      <w:b/>
      <w:bCs/>
    </w:rPr>
  </w:style>
  <w:style w:type="character" w:customStyle="1" w:styleId="CommentSubjectChar">
    <w:name w:val="Comment Subject Char"/>
    <w:basedOn w:val="CommentTextChar"/>
    <w:link w:val="CommentSubject"/>
    <w:uiPriority w:val="99"/>
    <w:semiHidden/>
    <w:rsid w:val="00C5577E"/>
    <w:rPr>
      <w:b/>
      <w:bCs/>
      <w:sz w:val="20"/>
      <w:szCs w:val="20"/>
    </w:rPr>
  </w:style>
  <w:style w:type="paragraph" w:styleId="FootnoteText">
    <w:name w:val="footnote text"/>
    <w:basedOn w:val="Normal"/>
    <w:link w:val="FootnoteTextChar"/>
    <w:uiPriority w:val="99"/>
    <w:semiHidden/>
    <w:unhideWhenUsed/>
    <w:rsid w:val="00B15E53"/>
    <w:pPr>
      <w:spacing w:before="0"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B15E5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B15E53"/>
    <w:rPr>
      <w:vertAlign w:val="superscript"/>
    </w:rPr>
  </w:style>
  <w:style w:type="table" w:customStyle="1" w:styleId="TableGrid1">
    <w:name w:val="Table Grid1"/>
    <w:basedOn w:val="TableNormal"/>
    <w:next w:val="TableGrid"/>
    <w:uiPriority w:val="59"/>
    <w:rsid w:val="004E2863"/>
    <w:pPr>
      <w:spacing w:before="0"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6382B"/>
    <w:rPr>
      <w:color w:val="808080"/>
      <w:shd w:val="clear" w:color="auto" w:fill="E6E6E6"/>
    </w:rPr>
  </w:style>
  <w:style w:type="character" w:styleId="FollowedHyperlink">
    <w:name w:val="FollowedHyperlink"/>
    <w:basedOn w:val="DefaultParagraphFont"/>
    <w:uiPriority w:val="99"/>
    <w:semiHidden/>
    <w:unhideWhenUsed/>
    <w:rsid w:val="00850A6E"/>
    <w:rPr>
      <w:color w:val="6C4D23" w:themeColor="followedHyperlink"/>
      <w:u w:val="single"/>
    </w:rPr>
  </w:style>
  <w:style w:type="character" w:customStyle="1" w:styleId="UnresolvedMention">
    <w:name w:val="Unresolved Mention"/>
    <w:basedOn w:val="DefaultParagraphFont"/>
    <w:uiPriority w:val="99"/>
    <w:semiHidden/>
    <w:unhideWhenUsed/>
    <w:rsid w:val="00850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6259">
      <w:bodyDiv w:val="1"/>
      <w:marLeft w:val="0"/>
      <w:marRight w:val="0"/>
      <w:marTop w:val="0"/>
      <w:marBottom w:val="0"/>
      <w:divBdr>
        <w:top w:val="none" w:sz="0" w:space="0" w:color="auto"/>
        <w:left w:val="none" w:sz="0" w:space="0" w:color="auto"/>
        <w:bottom w:val="none" w:sz="0" w:space="0" w:color="auto"/>
        <w:right w:val="none" w:sz="0" w:space="0" w:color="auto"/>
      </w:divBdr>
    </w:div>
    <w:div w:id="1317879433">
      <w:bodyDiv w:val="1"/>
      <w:marLeft w:val="0"/>
      <w:marRight w:val="0"/>
      <w:marTop w:val="0"/>
      <w:marBottom w:val="0"/>
      <w:divBdr>
        <w:top w:val="none" w:sz="0" w:space="0" w:color="auto"/>
        <w:left w:val="none" w:sz="0" w:space="0" w:color="auto"/>
        <w:bottom w:val="none" w:sz="0" w:space="0" w:color="auto"/>
        <w:right w:val="none" w:sz="0" w:space="0" w:color="auto"/>
      </w:divBdr>
    </w:div>
    <w:div w:id="1701973076">
      <w:bodyDiv w:val="1"/>
      <w:marLeft w:val="0"/>
      <w:marRight w:val="0"/>
      <w:marTop w:val="0"/>
      <w:marBottom w:val="0"/>
      <w:divBdr>
        <w:top w:val="none" w:sz="0" w:space="0" w:color="auto"/>
        <w:left w:val="none" w:sz="0" w:space="0" w:color="auto"/>
        <w:bottom w:val="none" w:sz="0" w:space="0" w:color="auto"/>
        <w:right w:val="none" w:sz="0" w:space="0" w:color="auto"/>
      </w:divBdr>
    </w:div>
    <w:div w:id="1911620368">
      <w:bodyDiv w:val="1"/>
      <w:marLeft w:val="0"/>
      <w:marRight w:val="0"/>
      <w:marTop w:val="0"/>
      <w:marBottom w:val="0"/>
      <w:divBdr>
        <w:top w:val="none" w:sz="0" w:space="0" w:color="auto"/>
        <w:left w:val="none" w:sz="0" w:space="0" w:color="auto"/>
        <w:bottom w:val="none" w:sz="0" w:space="0" w:color="auto"/>
        <w:right w:val="none" w:sz="0" w:space="0" w:color="auto"/>
      </w:divBdr>
    </w:div>
    <w:div w:id="1920822174">
      <w:bodyDiv w:val="1"/>
      <w:marLeft w:val="0"/>
      <w:marRight w:val="0"/>
      <w:marTop w:val="0"/>
      <w:marBottom w:val="0"/>
      <w:divBdr>
        <w:top w:val="none" w:sz="0" w:space="0" w:color="auto"/>
        <w:left w:val="none" w:sz="0" w:space="0" w:color="auto"/>
        <w:bottom w:val="none" w:sz="0" w:space="0" w:color="auto"/>
        <w:right w:val="none" w:sz="0" w:space="0" w:color="auto"/>
      </w:divBdr>
    </w:div>
    <w:div w:id="2033070865">
      <w:bodyDiv w:val="1"/>
      <w:marLeft w:val="0"/>
      <w:marRight w:val="0"/>
      <w:marTop w:val="0"/>
      <w:marBottom w:val="0"/>
      <w:divBdr>
        <w:top w:val="none" w:sz="0" w:space="0" w:color="auto"/>
        <w:left w:val="none" w:sz="0" w:space="0" w:color="auto"/>
        <w:bottom w:val="none" w:sz="0" w:space="0" w:color="auto"/>
        <w:right w:val="none" w:sz="0" w:space="0" w:color="auto"/>
      </w:divBdr>
    </w:div>
    <w:div w:id="20485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smfAN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sfas.anu.edu.au/rsfas-education/student-managed-fund/" TargetMode="External"/><Relationship Id="rId17" Type="http://schemas.openxmlformats.org/officeDocument/2006/relationships/hyperlink" Target="mailto:anna.vonreibnitz@anu.edu.au" TargetMode="External"/><Relationship Id="rId2" Type="http://schemas.openxmlformats.org/officeDocument/2006/relationships/customXml" Target="../customXml/item2.xml"/><Relationship Id="rId16" Type="http://schemas.openxmlformats.org/officeDocument/2006/relationships/hyperlink" Target="http://programsandcourses.anu.edu.au/course/FINM60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vonreibnitz@anu.edu.au" TargetMode="External"/><Relationship Id="rId5" Type="http://schemas.openxmlformats.org/officeDocument/2006/relationships/numbering" Target="numbering.xml"/><Relationship Id="rId15" Type="http://schemas.openxmlformats.org/officeDocument/2006/relationships/hyperlink" Target="http://programsandcourses.anu.edu.au/course/FINM300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linkedin.com/company/anu-s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NU">
      <a:dk1>
        <a:srgbClr val="000000"/>
      </a:dk1>
      <a:lt1>
        <a:srgbClr val="FFFFFF"/>
      </a:lt1>
      <a:dk2>
        <a:srgbClr val="333333"/>
      </a:dk2>
      <a:lt2>
        <a:srgbClr val="DAD2C8"/>
      </a:lt2>
      <a:accent1>
        <a:srgbClr val="4C6E78"/>
      </a:accent1>
      <a:accent2>
        <a:srgbClr val="6C4D23"/>
      </a:accent2>
      <a:accent3>
        <a:srgbClr val="ACC0C6"/>
      </a:accent3>
      <a:accent4>
        <a:srgbClr val="B6A691"/>
      </a:accent4>
      <a:accent5>
        <a:srgbClr val="D6E0E3"/>
      </a:accent5>
      <a:accent6>
        <a:srgbClr val="DAD2C8"/>
      </a:accent6>
      <a:hlink>
        <a:srgbClr val="4C6E78"/>
      </a:hlink>
      <a:folHlink>
        <a:srgbClr val="6C4D23"/>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1C48E4BB882469BC1A82938446B6B" ma:contentTypeVersion="9" ma:contentTypeDescription="Create a new document." ma:contentTypeScope="" ma:versionID="4c0d2d3eb23aee1f7c38addb22585530">
  <xsd:schema xmlns:xsd="http://www.w3.org/2001/XMLSchema" xmlns:xs="http://www.w3.org/2001/XMLSchema" xmlns:p="http://schemas.microsoft.com/office/2006/metadata/properties" xmlns:ns3="0bd5faea-980f-441f-8d3e-ece46aeb464c" xmlns:ns4="5579d2d6-fdf6-4656-8c7d-224f7270d2e1" targetNamespace="http://schemas.microsoft.com/office/2006/metadata/properties" ma:root="true" ma:fieldsID="c61f90960724b13b684ec4920735f76e" ns3:_="" ns4:_="">
    <xsd:import namespace="0bd5faea-980f-441f-8d3e-ece46aeb464c"/>
    <xsd:import namespace="5579d2d6-fdf6-4656-8c7d-224f7270d2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5faea-980f-441f-8d3e-ece46aeb46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9d2d6-fdf6-4656-8c7d-224f7270d2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9CB0B-DA50-4A00-8E78-C4E03341B5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6AD32D-2148-4DC4-873C-7452A2BA263B}">
  <ds:schemaRefs>
    <ds:schemaRef ds:uri="http://schemas.microsoft.com/sharepoint/v3/contenttype/forms"/>
  </ds:schemaRefs>
</ds:datastoreItem>
</file>

<file path=customXml/itemProps3.xml><?xml version="1.0" encoding="utf-8"?>
<ds:datastoreItem xmlns:ds="http://schemas.openxmlformats.org/officeDocument/2006/customXml" ds:itemID="{B3B52ACD-A9F5-48D8-8371-2FE5094D4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5faea-980f-441f-8d3e-ece46aeb464c"/>
    <ds:schemaRef ds:uri="5579d2d6-fdf6-4656-8c7d-224f7270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2B3E9-D317-4089-A311-6F76AAB1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Report</vt:lpstr>
    </vt:vector>
  </TitlesOfParts>
  <Company>The Australian National University</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ANU</dc:creator>
  <cp:keywords/>
  <dc:description/>
  <cp:lastModifiedBy>Anna von Reibnitz</cp:lastModifiedBy>
  <cp:revision>6</cp:revision>
  <cp:lastPrinted>2019-08-07T00:04:00Z</cp:lastPrinted>
  <dcterms:created xsi:type="dcterms:W3CDTF">2022-03-13T05:18:00Z</dcterms:created>
  <dcterms:modified xsi:type="dcterms:W3CDTF">2022-03-13T05:44:00Z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0x010100E441C48E4BB882469BC1A82938446B6B</vt:lpwstr>
  </property>
</Properties>
</file>